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DC" w:rsidRDefault="000733DC" w:rsidP="000733DC">
      <w:pPr>
        <w:pStyle w:val="Heading3"/>
      </w:pPr>
      <w:r>
        <w:t>Veer Narmad South Gujarat University</w:t>
      </w:r>
    </w:p>
    <w:p w:rsidR="000733DC" w:rsidRDefault="000733DC" w:rsidP="000733DC">
      <w:pPr>
        <w:pStyle w:val="Heading4"/>
        <w:ind w:left="1626"/>
      </w:pPr>
      <w:bookmarkStart w:id="0" w:name="_bookmark37"/>
      <w:bookmarkStart w:id="1" w:name="_GoBack"/>
      <w:bookmarkEnd w:id="0"/>
      <w:r>
        <w:t>FSE-3: 603 – Investment and Portfolio Management (Finance Elective Group)</w:t>
      </w:r>
    </w:p>
    <w:bookmarkEnd w:id="1"/>
    <w:p w:rsidR="000733DC" w:rsidRDefault="000733DC" w:rsidP="000733DC">
      <w:pPr>
        <w:pStyle w:val="BodyText"/>
        <w:spacing w:before="9"/>
        <w:rPr>
          <w:b/>
          <w:sz w:val="36"/>
        </w:rPr>
      </w:pPr>
    </w:p>
    <w:p w:rsidR="000733DC" w:rsidRDefault="000733DC" w:rsidP="000733DC">
      <w:pPr>
        <w:pStyle w:val="Heading6"/>
        <w:tabs>
          <w:tab w:val="left" w:pos="5582"/>
        </w:tabs>
        <w:spacing w:before="0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BBA(Semester6)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0733DC" w:rsidRDefault="000733DC" w:rsidP="000733DC">
      <w:pPr>
        <w:pStyle w:val="BodyText"/>
        <w:spacing w:before="6"/>
        <w:rPr>
          <w:b/>
          <w:sz w:val="21"/>
        </w:rPr>
      </w:pPr>
    </w:p>
    <w:p w:rsidR="000733DC" w:rsidRDefault="000733DC" w:rsidP="000733DC">
      <w:pPr>
        <w:pStyle w:val="Heading7"/>
        <w:ind w:left="540"/>
      </w:pPr>
      <w:bookmarkStart w:id="2" w:name="Course_objectives"/>
      <w:bookmarkEnd w:id="2"/>
      <w:r>
        <w:t>Course objectives</w:t>
      </w:r>
    </w:p>
    <w:p w:rsidR="000733DC" w:rsidRDefault="000733DC" w:rsidP="000733DC">
      <w:pPr>
        <w:pStyle w:val="BodyText"/>
        <w:spacing w:before="5"/>
        <w:rPr>
          <w:b/>
          <w:sz w:val="19"/>
        </w:rPr>
      </w:pPr>
    </w:p>
    <w:p w:rsidR="000733DC" w:rsidRDefault="000733DC" w:rsidP="000733DC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line="352" w:lineRule="auto"/>
        <w:ind w:right="1073"/>
        <w:rPr>
          <w:sz w:val="24"/>
        </w:rPr>
      </w:pPr>
      <w:r>
        <w:rPr>
          <w:sz w:val="24"/>
        </w:rPr>
        <w:t>To develop a concrete understanding of the theory and practice of investment management.</w:t>
      </w:r>
    </w:p>
    <w:p w:rsidR="000733DC" w:rsidRDefault="000733DC" w:rsidP="000733DC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14" w:line="357" w:lineRule="auto"/>
        <w:ind w:right="443"/>
        <w:rPr>
          <w:sz w:val="24"/>
        </w:rPr>
      </w:pPr>
      <w:r>
        <w:rPr>
          <w:sz w:val="24"/>
        </w:rPr>
        <w:t>To get the students familiar with the different investment avenues and management ofinvestments.</w:t>
      </w:r>
    </w:p>
    <w:p w:rsidR="000733DC" w:rsidRDefault="000733DC" w:rsidP="000733DC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7" w:line="352" w:lineRule="auto"/>
        <w:ind w:right="1559"/>
        <w:rPr>
          <w:sz w:val="24"/>
        </w:rPr>
      </w:pPr>
      <w:r>
        <w:rPr>
          <w:spacing w:val="-1"/>
          <w:sz w:val="24"/>
        </w:rPr>
        <w:t xml:space="preserve">Todeveloptheskillsfortheportfolioconstructions,evaluationandinvestment </w:t>
      </w:r>
      <w:r>
        <w:rPr>
          <w:sz w:val="24"/>
        </w:rPr>
        <w:t>advisory</w:t>
      </w:r>
    </w:p>
    <w:p w:rsidR="000733DC" w:rsidRDefault="000733DC" w:rsidP="000733DC">
      <w:pPr>
        <w:pStyle w:val="Heading7"/>
        <w:spacing w:before="21"/>
        <w:ind w:left="540"/>
      </w:pPr>
      <w:r>
        <w:t>Teaching Pedagogy:</w:t>
      </w:r>
    </w:p>
    <w:p w:rsidR="000733DC" w:rsidRDefault="000733DC" w:rsidP="000733DC">
      <w:pPr>
        <w:pStyle w:val="BodyText"/>
        <w:spacing w:before="2"/>
        <w:rPr>
          <w:b/>
          <w:sz w:val="20"/>
        </w:rPr>
      </w:pPr>
    </w:p>
    <w:p w:rsidR="000733DC" w:rsidRDefault="000733DC" w:rsidP="000733DC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1" w:line="271" w:lineRule="auto"/>
        <w:ind w:right="586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lectures,</w:t>
      </w:r>
      <w:r>
        <w:rPr>
          <w:spacing w:val="-7"/>
          <w:sz w:val="24"/>
        </w:rPr>
        <w:t xml:space="preserve"> </w:t>
      </w:r>
      <w:r>
        <w:rPr>
          <w:sz w:val="24"/>
        </w:rPr>
        <w:t>discussions,</w:t>
      </w:r>
      <w:r>
        <w:rPr>
          <w:spacing w:val="-6"/>
          <w:sz w:val="24"/>
        </w:rPr>
        <w:t xml:space="preserve"> </w:t>
      </w:r>
      <w:r>
        <w:rPr>
          <w:sz w:val="24"/>
        </w:rPr>
        <w:t>numerical,</w:t>
      </w:r>
      <w:r>
        <w:rPr>
          <w:spacing w:val="-7"/>
          <w:sz w:val="24"/>
        </w:rPr>
        <w:t xml:space="preserve"> </w:t>
      </w:r>
      <w:r>
        <w:rPr>
          <w:sz w:val="24"/>
        </w:rPr>
        <w:t>stock</w:t>
      </w:r>
      <w:r>
        <w:rPr>
          <w:spacing w:val="-3"/>
          <w:sz w:val="24"/>
        </w:rPr>
        <w:t xml:space="preserve"> </w:t>
      </w:r>
      <w:r>
        <w:rPr>
          <w:sz w:val="24"/>
        </w:rPr>
        <w:t>exchange</w:t>
      </w:r>
      <w:r>
        <w:rPr>
          <w:spacing w:val="-4"/>
          <w:sz w:val="24"/>
        </w:rPr>
        <w:t xml:space="preserve"> </w:t>
      </w:r>
      <w:r>
        <w:rPr>
          <w:sz w:val="24"/>
        </w:rPr>
        <w:t>visit (ifpossible)</w:t>
      </w:r>
    </w:p>
    <w:p w:rsidR="000733DC" w:rsidRDefault="000733DC" w:rsidP="000733DC">
      <w:pPr>
        <w:spacing w:before="211"/>
        <w:ind w:left="540"/>
        <w:rPr>
          <w:b/>
          <w:sz w:val="24"/>
        </w:rPr>
      </w:pPr>
      <w:r>
        <w:rPr>
          <w:b/>
          <w:sz w:val="24"/>
          <w:u w:val="single"/>
        </w:rPr>
        <w:t>Course Content</w:t>
      </w:r>
    </w:p>
    <w:p w:rsidR="000733DC" w:rsidRDefault="000733DC" w:rsidP="000733DC">
      <w:pPr>
        <w:pStyle w:val="BodyText"/>
        <w:spacing w:before="2"/>
        <w:rPr>
          <w:b/>
          <w:sz w:val="20"/>
        </w:rPr>
      </w:pPr>
    </w:p>
    <w:p w:rsidR="000733DC" w:rsidRDefault="000733DC" w:rsidP="000733DC">
      <w:pPr>
        <w:pStyle w:val="ListParagraph"/>
        <w:numPr>
          <w:ilvl w:val="0"/>
          <w:numId w:val="1"/>
        </w:numPr>
        <w:tabs>
          <w:tab w:val="left" w:pos="900"/>
          <w:tab w:val="left" w:pos="901"/>
          <w:tab w:val="left" w:pos="8463"/>
        </w:tabs>
        <w:ind w:left="900"/>
        <w:rPr>
          <w:b/>
          <w:sz w:val="24"/>
        </w:rPr>
      </w:pPr>
      <w:r>
        <w:rPr>
          <w:b/>
          <w:sz w:val="24"/>
        </w:rPr>
        <w:t>IntroductiontoInvestment</w:t>
      </w:r>
      <w:r>
        <w:rPr>
          <w:b/>
          <w:sz w:val="24"/>
        </w:rPr>
        <w:tab/>
        <w:t>(15%)</w:t>
      </w:r>
    </w:p>
    <w:p w:rsidR="000733DC" w:rsidRDefault="000733DC" w:rsidP="000733DC">
      <w:pPr>
        <w:pStyle w:val="BodyText"/>
        <w:spacing w:before="43" w:line="276" w:lineRule="auto"/>
        <w:ind w:left="968" w:right="405"/>
        <w:jc w:val="both"/>
      </w:pPr>
      <w:r>
        <w:t>Basic Concept, objectives and characteristics of investment, Investment vs. speculation and Gambling, Investment decision making Process, Different investment alternatives and their risk &amp; return profile</w:t>
      </w:r>
    </w:p>
    <w:p w:rsidR="000733DC" w:rsidRDefault="000733DC" w:rsidP="000733DC">
      <w:pPr>
        <w:pStyle w:val="BodyText"/>
        <w:spacing w:before="11"/>
        <w:rPr>
          <w:sz w:val="27"/>
        </w:rPr>
      </w:pPr>
    </w:p>
    <w:p w:rsidR="000733DC" w:rsidRDefault="000733DC" w:rsidP="000733DC">
      <w:pPr>
        <w:pStyle w:val="ListParagraph"/>
        <w:numPr>
          <w:ilvl w:val="0"/>
          <w:numId w:val="1"/>
        </w:numPr>
        <w:tabs>
          <w:tab w:val="left" w:pos="900"/>
          <w:tab w:val="left" w:pos="901"/>
          <w:tab w:val="left" w:pos="8463"/>
        </w:tabs>
        <w:spacing w:line="276" w:lineRule="auto"/>
        <w:ind w:right="413" w:hanging="428"/>
        <w:rPr>
          <w:sz w:val="24"/>
        </w:rPr>
      </w:pPr>
      <w:r>
        <w:rPr>
          <w:b/>
          <w:sz w:val="24"/>
        </w:rPr>
        <w:t>Operations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IndianStockMarket</w:t>
      </w:r>
      <w:r>
        <w:rPr>
          <w:b/>
          <w:sz w:val="24"/>
        </w:rPr>
        <w:tab/>
        <w:t xml:space="preserve">(20%) </w:t>
      </w:r>
      <w:r>
        <w:rPr>
          <w:sz w:val="24"/>
        </w:rPr>
        <w:t>Basics of Stock Market, New issue market: IPO, Book building procedure, listing of securities, Secondary market: Types of brokers, types of orders, mechanics of investing, Basic objectives and functions: SEBI, NSE, BSE,</w:t>
      </w:r>
      <w:r>
        <w:rPr>
          <w:spacing w:val="-7"/>
          <w:sz w:val="24"/>
        </w:rPr>
        <w:t xml:space="preserve"> </w:t>
      </w:r>
      <w:r>
        <w:rPr>
          <w:sz w:val="24"/>
        </w:rPr>
        <w:t>NSDL</w:t>
      </w:r>
    </w:p>
    <w:p w:rsidR="000733DC" w:rsidRDefault="000733DC" w:rsidP="000733DC">
      <w:pPr>
        <w:pStyle w:val="BodyText"/>
        <w:spacing w:before="5"/>
        <w:rPr>
          <w:sz w:val="27"/>
        </w:rPr>
      </w:pPr>
    </w:p>
    <w:p w:rsidR="000733DC" w:rsidRDefault="000733DC" w:rsidP="000733DC">
      <w:pPr>
        <w:pStyle w:val="Heading7"/>
        <w:numPr>
          <w:ilvl w:val="0"/>
          <w:numId w:val="1"/>
        </w:numPr>
        <w:tabs>
          <w:tab w:val="left" w:pos="900"/>
          <w:tab w:val="left" w:pos="901"/>
          <w:tab w:val="left" w:pos="8463"/>
        </w:tabs>
        <w:ind w:left="900"/>
      </w:pPr>
      <w:bookmarkStart w:id="3" w:name=""/>
      <w:bookmarkEnd w:id="3"/>
      <w:r>
        <w:t>SecurityAnalysis</w:t>
      </w:r>
      <w:r>
        <w:tab/>
        <w:t>(20%)</w:t>
      </w:r>
    </w:p>
    <w:p w:rsidR="000733DC" w:rsidRDefault="000733DC" w:rsidP="000733DC">
      <w:pPr>
        <w:pStyle w:val="BodyText"/>
        <w:spacing w:before="43" w:line="276" w:lineRule="auto"/>
        <w:ind w:left="900" w:right="434"/>
      </w:pPr>
      <w:r>
        <w:t>Methods of security analysis: Basic theory of Technical Analysis (RSI, MACD), Fundamental Analysis (Economic, Industry and Company)</w:t>
      </w:r>
    </w:p>
    <w:p w:rsidR="000733DC" w:rsidRDefault="000733DC" w:rsidP="000733DC">
      <w:pPr>
        <w:pStyle w:val="BodyText"/>
        <w:spacing w:before="11"/>
        <w:rPr>
          <w:sz w:val="27"/>
        </w:rPr>
      </w:pPr>
    </w:p>
    <w:p w:rsidR="000733DC" w:rsidRDefault="000733DC" w:rsidP="000733DC">
      <w:pPr>
        <w:pStyle w:val="ListParagraph"/>
        <w:numPr>
          <w:ilvl w:val="0"/>
          <w:numId w:val="1"/>
        </w:numPr>
        <w:tabs>
          <w:tab w:val="left" w:pos="900"/>
          <w:tab w:val="left" w:pos="901"/>
          <w:tab w:val="left" w:pos="8463"/>
        </w:tabs>
        <w:spacing w:line="276" w:lineRule="auto"/>
        <w:ind w:right="789" w:hanging="428"/>
        <w:rPr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toPortfolioManagement</w:t>
      </w:r>
      <w:r>
        <w:rPr>
          <w:b/>
          <w:sz w:val="24"/>
        </w:rPr>
        <w:tab/>
        <w:t xml:space="preserve">(25%) </w:t>
      </w:r>
      <w:r>
        <w:rPr>
          <w:sz w:val="24"/>
        </w:rPr>
        <w:t>Meaning of portfolio and portfolio management, Concept of Diversification and Portfolio management process, Portfolio Analysis and evaluation: Markowitz</w:t>
      </w:r>
      <w:r>
        <w:rPr>
          <w:spacing w:val="-39"/>
          <w:sz w:val="24"/>
        </w:rPr>
        <w:t xml:space="preserve"> </w:t>
      </w:r>
      <w:r>
        <w:rPr>
          <w:sz w:val="24"/>
        </w:rPr>
        <w:t>Model, Sharpe Single Index Model, Capital Assets Pricing Model (Theory</w:t>
      </w:r>
      <w:r>
        <w:rPr>
          <w:spacing w:val="-19"/>
          <w:sz w:val="24"/>
        </w:rPr>
        <w:t xml:space="preserve"> </w:t>
      </w:r>
      <w:r>
        <w:rPr>
          <w:sz w:val="24"/>
        </w:rPr>
        <w:t>&amp;Examples)</w:t>
      </w:r>
    </w:p>
    <w:p w:rsidR="000733DC" w:rsidRDefault="000733DC" w:rsidP="000733DC">
      <w:pPr>
        <w:spacing w:line="276" w:lineRule="auto"/>
        <w:rPr>
          <w:sz w:val="24"/>
        </w:rPr>
        <w:sectPr w:rsidR="000733DC">
          <w:pgSz w:w="11910" w:h="16840"/>
          <w:pgMar w:top="1400" w:right="1040" w:bottom="1200" w:left="900" w:header="0" w:footer="1008" w:gutter="0"/>
          <w:cols w:space="720"/>
        </w:sectPr>
      </w:pPr>
    </w:p>
    <w:p w:rsidR="000733DC" w:rsidRDefault="000733DC" w:rsidP="000733DC">
      <w:pPr>
        <w:pStyle w:val="ListParagraph"/>
        <w:numPr>
          <w:ilvl w:val="0"/>
          <w:numId w:val="1"/>
        </w:numPr>
        <w:tabs>
          <w:tab w:val="left" w:pos="900"/>
          <w:tab w:val="left" w:pos="901"/>
          <w:tab w:val="left" w:pos="8463"/>
        </w:tabs>
        <w:spacing w:before="167" w:line="276" w:lineRule="auto"/>
        <w:ind w:right="756" w:hanging="428"/>
        <w:rPr>
          <w:sz w:val="24"/>
        </w:rPr>
      </w:pPr>
      <w:r>
        <w:rPr>
          <w:b/>
          <w:sz w:val="24"/>
        </w:rPr>
        <w:lastRenderedPageBreak/>
        <w:t>Mutual Fund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AnInvestmentAvenue</w:t>
      </w:r>
      <w:r>
        <w:rPr>
          <w:b/>
          <w:sz w:val="24"/>
        </w:rPr>
        <w:tab/>
        <w:t xml:space="preserve">(20%) </w:t>
      </w:r>
      <w:r>
        <w:rPr>
          <w:sz w:val="24"/>
        </w:rPr>
        <w:t>Concept, types and benefits of mutual funds, NAV, Entry and Exit load, risk in</w:t>
      </w:r>
      <w:r>
        <w:rPr>
          <w:spacing w:val="-35"/>
          <w:sz w:val="24"/>
        </w:rPr>
        <w:t xml:space="preserve"> </w:t>
      </w:r>
      <w:r>
        <w:rPr>
          <w:sz w:val="24"/>
        </w:rPr>
        <w:t>mutual funds,</w:t>
      </w:r>
      <w:r>
        <w:rPr>
          <w:spacing w:val="-6"/>
          <w:sz w:val="24"/>
        </w:rPr>
        <w:t xml:space="preserve"> </w:t>
      </w:r>
      <w:r>
        <w:rPr>
          <w:sz w:val="24"/>
        </w:rPr>
        <w:t>Flow</w:t>
      </w:r>
      <w:r>
        <w:rPr>
          <w:spacing w:val="-2"/>
          <w:sz w:val="24"/>
        </w:rPr>
        <w:t xml:space="preserve"> </w:t>
      </w:r>
      <w:r>
        <w:rPr>
          <w:sz w:val="24"/>
        </w:rPr>
        <w:t>chart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mutual</w:t>
      </w:r>
      <w:r>
        <w:rPr>
          <w:spacing w:val="-6"/>
          <w:sz w:val="24"/>
        </w:rPr>
        <w:t xml:space="preserve"> </w:t>
      </w:r>
      <w:r>
        <w:rPr>
          <w:sz w:val="24"/>
        </w:rPr>
        <w:t>fund,</w:t>
      </w:r>
      <w:r>
        <w:rPr>
          <w:spacing w:val="-1"/>
          <w:sz w:val="24"/>
        </w:rPr>
        <w:t xml:space="preserve"> </w:t>
      </w:r>
      <w:r>
        <w:rPr>
          <w:sz w:val="24"/>
        </w:rPr>
        <w:t>AMCs,</w:t>
      </w:r>
      <w:r>
        <w:rPr>
          <w:spacing w:val="-5"/>
          <w:sz w:val="24"/>
        </w:rPr>
        <w:t xml:space="preserve"> </w:t>
      </w:r>
      <w:r>
        <w:rPr>
          <w:sz w:val="24"/>
        </w:rPr>
        <w:t>Basics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z w:val="24"/>
        </w:rPr>
        <w:t>Traded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(ETFs)</w:t>
      </w:r>
      <w:r>
        <w:rPr>
          <w:spacing w:val="-4"/>
          <w:sz w:val="24"/>
        </w:rPr>
        <w:t xml:space="preserve"> </w:t>
      </w:r>
      <w:r>
        <w:rPr>
          <w:sz w:val="24"/>
        </w:rPr>
        <w:t>and overview on Systematic Investment</w:t>
      </w:r>
      <w:r>
        <w:rPr>
          <w:spacing w:val="-8"/>
          <w:sz w:val="24"/>
        </w:rPr>
        <w:t xml:space="preserve"> </w:t>
      </w:r>
      <w:r>
        <w:rPr>
          <w:sz w:val="24"/>
        </w:rPr>
        <w:t>Plan(SIP)</w:t>
      </w:r>
    </w:p>
    <w:p w:rsidR="000733DC" w:rsidRDefault="000733DC" w:rsidP="000733DC">
      <w:pPr>
        <w:pStyle w:val="BodyText"/>
        <w:spacing w:before="8"/>
        <w:rPr>
          <w:sz w:val="27"/>
        </w:rPr>
      </w:pPr>
    </w:p>
    <w:p w:rsidR="000733DC" w:rsidRDefault="000733DC" w:rsidP="000733DC">
      <w:pPr>
        <w:pStyle w:val="Heading7"/>
        <w:ind w:left="540"/>
      </w:pPr>
      <w:r>
        <w:t>Suggested Reading:</w:t>
      </w:r>
    </w:p>
    <w:p w:rsidR="000733DC" w:rsidRDefault="000733DC" w:rsidP="000733DC">
      <w:pPr>
        <w:pStyle w:val="BodyText"/>
        <w:spacing w:before="2"/>
        <w:rPr>
          <w:b/>
          <w:sz w:val="20"/>
        </w:rPr>
      </w:pPr>
    </w:p>
    <w:p w:rsidR="000733DC" w:rsidRDefault="000733DC" w:rsidP="000733DC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rPr>
          <w:sz w:val="24"/>
        </w:rPr>
      </w:pPr>
      <w:r>
        <w:rPr>
          <w:sz w:val="24"/>
        </w:rPr>
        <w:t>P. Pandian, Security Analysis &amp; Portfolio Management Vikas Publishing</w:t>
      </w:r>
      <w:r>
        <w:rPr>
          <w:spacing w:val="-21"/>
          <w:sz w:val="24"/>
        </w:rPr>
        <w:t xml:space="preserve"> </w:t>
      </w:r>
      <w:r>
        <w:rPr>
          <w:sz w:val="24"/>
        </w:rPr>
        <w:t>LatestEdition</w:t>
      </w:r>
    </w:p>
    <w:p w:rsidR="000733DC" w:rsidRDefault="000733DC" w:rsidP="000733DC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42" w:line="271" w:lineRule="auto"/>
        <w:ind w:right="754"/>
        <w:rPr>
          <w:sz w:val="24"/>
        </w:rPr>
      </w:pPr>
      <w:r>
        <w:rPr>
          <w:sz w:val="24"/>
        </w:rPr>
        <w:t>Kevin S. (2011), Security Analysis and Portfolio Management,</w:t>
      </w:r>
      <w:r>
        <w:rPr>
          <w:spacing w:val="-40"/>
          <w:sz w:val="24"/>
        </w:rPr>
        <w:t xml:space="preserve"> </w:t>
      </w:r>
      <w:r>
        <w:rPr>
          <w:sz w:val="24"/>
        </w:rPr>
        <w:t>PHI Learning Private Limited.</w:t>
      </w:r>
    </w:p>
    <w:p w:rsidR="000733DC" w:rsidRDefault="000733DC" w:rsidP="000733DC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13" w:line="271" w:lineRule="auto"/>
        <w:ind w:right="492"/>
        <w:rPr>
          <w:sz w:val="24"/>
        </w:rPr>
      </w:pPr>
      <w:r>
        <w:rPr>
          <w:sz w:val="24"/>
        </w:rPr>
        <w:t>Fischer Donald E. and Jordan Ronald J., Security Analysis and</w:t>
      </w:r>
      <w:r>
        <w:rPr>
          <w:spacing w:val="-40"/>
          <w:sz w:val="24"/>
        </w:rPr>
        <w:t xml:space="preserve"> </w:t>
      </w:r>
      <w:r>
        <w:rPr>
          <w:sz w:val="24"/>
        </w:rPr>
        <w:t>Portfolio Management, PHI, New Delhi, 6th</w:t>
      </w:r>
      <w:r>
        <w:rPr>
          <w:spacing w:val="-8"/>
          <w:sz w:val="24"/>
        </w:rPr>
        <w:t xml:space="preserve"> </w:t>
      </w:r>
      <w:r>
        <w:rPr>
          <w:sz w:val="24"/>
        </w:rPr>
        <w:t>edition,1995.</w:t>
      </w:r>
    </w:p>
    <w:p w:rsidR="000733DC" w:rsidRDefault="000733DC" w:rsidP="000733DC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09"/>
        <w:rPr>
          <w:sz w:val="24"/>
        </w:rPr>
      </w:pPr>
      <w:r>
        <w:rPr>
          <w:sz w:val="24"/>
        </w:rPr>
        <w:t>Amling Frederic, Investment, Prentice Hall Inc, Englewood Cliffs, New</w:t>
      </w:r>
      <w:r>
        <w:rPr>
          <w:spacing w:val="-24"/>
          <w:sz w:val="24"/>
        </w:rPr>
        <w:t xml:space="preserve"> </w:t>
      </w:r>
      <w:r>
        <w:rPr>
          <w:sz w:val="24"/>
        </w:rPr>
        <w:t>Jersey,1983.</w:t>
      </w:r>
    </w:p>
    <w:p w:rsidR="000733DC" w:rsidRDefault="000733DC" w:rsidP="000733DC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41" w:line="273" w:lineRule="auto"/>
        <w:ind w:right="1057"/>
        <w:rPr>
          <w:sz w:val="24"/>
        </w:rPr>
      </w:pPr>
      <w:r>
        <w:rPr>
          <w:sz w:val="24"/>
        </w:rPr>
        <w:t>Fuller Russell J. and Farrell James L., Modern Investment and Security</w:t>
      </w:r>
      <w:r>
        <w:rPr>
          <w:spacing w:val="-38"/>
          <w:sz w:val="24"/>
        </w:rPr>
        <w:t xml:space="preserve"> </w:t>
      </w:r>
      <w:r>
        <w:rPr>
          <w:sz w:val="24"/>
        </w:rPr>
        <w:t>Analysis, McGraw Hill, New</w:t>
      </w:r>
      <w:r>
        <w:rPr>
          <w:spacing w:val="-2"/>
          <w:sz w:val="24"/>
        </w:rPr>
        <w:t xml:space="preserve"> </w:t>
      </w:r>
      <w:r>
        <w:rPr>
          <w:sz w:val="24"/>
        </w:rPr>
        <w:t>York,1993.</w:t>
      </w:r>
    </w:p>
    <w:p w:rsidR="000733DC" w:rsidRDefault="000733DC" w:rsidP="000733DC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08"/>
        <w:rPr>
          <w:sz w:val="24"/>
        </w:rPr>
      </w:pPr>
      <w:r>
        <w:rPr>
          <w:sz w:val="24"/>
        </w:rPr>
        <w:t>Bhalla V.K., Investment Management: Security Analysis andPortfolio</w:t>
      </w:r>
      <w:r>
        <w:rPr>
          <w:spacing w:val="-20"/>
          <w:sz w:val="24"/>
        </w:rPr>
        <w:t xml:space="preserve"> </w:t>
      </w:r>
      <w:r>
        <w:rPr>
          <w:sz w:val="24"/>
        </w:rPr>
        <w:t>Management,</w:t>
      </w:r>
    </w:p>
    <w:p w:rsidR="000733DC" w:rsidRDefault="000733DC" w:rsidP="000733DC">
      <w:pPr>
        <w:pStyle w:val="BodyText"/>
        <w:spacing w:before="43"/>
        <w:ind w:left="1261"/>
      </w:pPr>
      <w:r>
        <w:t>S. CHAND, New Delhi, Latest Edition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028A"/>
    <w:multiLevelType w:val="hybridMultilevel"/>
    <w:tmpl w:val="3438D758"/>
    <w:lvl w:ilvl="0" w:tplc="070EEA84">
      <w:start w:val="1"/>
      <w:numFmt w:val="decimal"/>
      <w:lvlText w:val="%1."/>
      <w:lvlJc w:val="left"/>
      <w:pPr>
        <w:ind w:left="900" w:hanging="361"/>
        <w:jc w:val="right"/>
      </w:pPr>
      <w:rPr>
        <w:rFonts w:ascii="Trebuchet MS" w:eastAsia="Trebuchet MS" w:hAnsi="Trebuchet MS" w:cs="Trebuchet MS" w:hint="default"/>
        <w:b/>
        <w:bCs/>
        <w:spacing w:val="-12"/>
        <w:w w:val="100"/>
        <w:sz w:val="24"/>
        <w:szCs w:val="24"/>
        <w:lang w:val="en-US" w:eastAsia="en-US" w:bidi="ar-SA"/>
      </w:rPr>
    </w:lvl>
    <w:lvl w:ilvl="1" w:tplc="8A3456C4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090EC0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1B3C0B4E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3398DF1E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4502EDD4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5ED2F828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BD248F00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75909ADC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abstractNum w:abstractNumId="1">
    <w:nsid w:val="21D81D3E"/>
    <w:multiLevelType w:val="hybridMultilevel"/>
    <w:tmpl w:val="2A4605BE"/>
    <w:lvl w:ilvl="0" w:tplc="A45CF210">
      <w:numFmt w:val="bullet"/>
      <w:lvlText w:val=""/>
      <w:lvlJc w:val="left"/>
      <w:pPr>
        <w:ind w:left="9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B281C40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238DF94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3" w:tplc="D898D8DE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ar-SA"/>
      </w:rPr>
    </w:lvl>
    <w:lvl w:ilvl="4" w:tplc="7D98BB46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ar-SA"/>
      </w:rPr>
    </w:lvl>
    <w:lvl w:ilvl="5" w:tplc="F418EA1A">
      <w:numFmt w:val="bullet"/>
      <w:lvlText w:val="•"/>
      <w:lvlJc w:val="left"/>
      <w:pPr>
        <w:ind w:left="4663" w:hanging="361"/>
      </w:pPr>
      <w:rPr>
        <w:rFonts w:hint="default"/>
        <w:lang w:val="en-US" w:eastAsia="en-US" w:bidi="ar-SA"/>
      </w:rPr>
    </w:lvl>
    <w:lvl w:ilvl="6" w:tplc="89FAA5E4">
      <w:numFmt w:val="bullet"/>
      <w:lvlText w:val="•"/>
      <w:lvlJc w:val="left"/>
      <w:pPr>
        <w:ind w:left="5724" w:hanging="361"/>
      </w:pPr>
      <w:rPr>
        <w:rFonts w:hint="default"/>
        <w:lang w:val="en-US" w:eastAsia="en-US" w:bidi="ar-SA"/>
      </w:rPr>
    </w:lvl>
    <w:lvl w:ilvl="7" w:tplc="9386F068">
      <w:numFmt w:val="bullet"/>
      <w:lvlText w:val="•"/>
      <w:lvlJc w:val="left"/>
      <w:pPr>
        <w:ind w:left="6785" w:hanging="361"/>
      </w:pPr>
      <w:rPr>
        <w:rFonts w:hint="default"/>
        <w:lang w:val="en-US" w:eastAsia="en-US" w:bidi="ar-SA"/>
      </w:rPr>
    </w:lvl>
    <w:lvl w:ilvl="8" w:tplc="652A5246">
      <w:numFmt w:val="bullet"/>
      <w:lvlText w:val="•"/>
      <w:lvlJc w:val="left"/>
      <w:pPr>
        <w:ind w:left="7846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DC"/>
    <w:rsid w:val="000733DC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E3693-179D-4E8A-902B-A5D7DB61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33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0733DC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0733DC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0733DC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0733DC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733DC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0733DC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0733DC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0733DC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733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33DC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0733DC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2021-02-02T16:49:00Z</dcterms:created>
  <dcterms:modified xsi:type="dcterms:W3CDTF">2021-02-02T16:50:00Z</dcterms:modified>
</cp:coreProperties>
</file>