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CD2" w:rsidRDefault="004C0CD2" w:rsidP="004C0CD2">
      <w:pPr>
        <w:pStyle w:val="Heading3"/>
        <w:ind w:left="0" w:right="51"/>
      </w:pPr>
      <w:r>
        <w:t>Veer Narmad South Gujarat University</w:t>
      </w:r>
    </w:p>
    <w:p w:rsidR="004C0CD2" w:rsidRDefault="004C0CD2" w:rsidP="004C0CD2">
      <w:pPr>
        <w:pStyle w:val="Heading4"/>
        <w:ind w:left="0" w:right="34"/>
      </w:pPr>
      <w:bookmarkStart w:id="0" w:name="_bookmark18"/>
      <w:bookmarkStart w:id="1" w:name="_GoBack"/>
      <w:bookmarkEnd w:id="0"/>
      <w:r>
        <w:t>304–Marketing Management</w:t>
      </w:r>
    </w:p>
    <w:bookmarkEnd w:id="1"/>
    <w:p w:rsidR="004C0CD2" w:rsidRDefault="004C0CD2" w:rsidP="004C0CD2">
      <w:pPr>
        <w:pStyle w:val="Heading6"/>
        <w:tabs>
          <w:tab w:val="left" w:pos="5862"/>
        </w:tabs>
        <w:ind w:left="100"/>
      </w:pPr>
      <w:r>
        <w:t>Second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BBA(Semester3)</w:t>
      </w:r>
      <w:r>
        <w:tab/>
        <w:t>With Effect from</w:t>
      </w:r>
      <w:r>
        <w:rPr>
          <w:spacing w:val="-3"/>
        </w:rPr>
        <w:t xml:space="preserve"> </w:t>
      </w:r>
      <w:r>
        <w:t>June2020</w:t>
      </w:r>
    </w:p>
    <w:p w:rsidR="004C0CD2" w:rsidRDefault="004C0CD2" w:rsidP="004C0CD2">
      <w:pPr>
        <w:pStyle w:val="BodyText"/>
        <w:spacing w:before="6"/>
        <w:rPr>
          <w:b/>
          <w:sz w:val="21"/>
        </w:rPr>
      </w:pPr>
    </w:p>
    <w:p w:rsidR="004C0CD2" w:rsidRDefault="004C0CD2" w:rsidP="004C0CD2">
      <w:pPr>
        <w:pStyle w:val="Heading7"/>
      </w:pPr>
      <w:r>
        <w:t>Objective of the course:</w:t>
      </w:r>
    </w:p>
    <w:p w:rsidR="004C0CD2" w:rsidRDefault="004C0CD2" w:rsidP="004C0CD2">
      <w:pPr>
        <w:pStyle w:val="BodyText"/>
        <w:spacing w:before="3"/>
        <w:rPr>
          <w:b/>
          <w:sz w:val="20"/>
        </w:rPr>
      </w:pPr>
    </w:p>
    <w:p w:rsidR="004C0CD2" w:rsidRDefault="004C0CD2" w:rsidP="004C0CD2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71" w:lineRule="auto"/>
        <w:ind w:right="502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familiarize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function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organizations.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equip the students with understanding of the Marketing</w:t>
      </w:r>
      <w:r>
        <w:rPr>
          <w:spacing w:val="-5"/>
          <w:sz w:val="24"/>
        </w:rPr>
        <w:t xml:space="preserve"> </w:t>
      </w:r>
      <w:r>
        <w:rPr>
          <w:sz w:val="24"/>
        </w:rPr>
        <w:t>Mixelements.</w:t>
      </w:r>
    </w:p>
    <w:p w:rsidR="004C0CD2" w:rsidRDefault="004C0CD2" w:rsidP="004C0CD2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6" w:line="266" w:lineRule="auto"/>
        <w:ind w:right="291"/>
        <w:rPr>
          <w:sz w:val="24"/>
        </w:rPr>
      </w:pPr>
      <w:r>
        <w:rPr>
          <w:sz w:val="24"/>
        </w:rPr>
        <w:t>To sensitize certain emerging issues in Marketing. The course shall use and focus</w:t>
      </w:r>
      <w:r>
        <w:rPr>
          <w:spacing w:val="-38"/>
          <w:sz w:val="24"/>
        </w:rPr>
        <w:t xml:space="preserve"> </w:t>
      </w:r>
      <w:r>
        <w:rPr>
          <w:sz w:val="24"/>
        </w:rPr>
        <w:t>on Indian experiences, approaches</w:t>
      </w:r>
      <w:r>
        <w:rPr>
          <w:spacing w:val="-7"/>
          <w:sz w:val="24"/>
        </w:rPr>
        <w:t xml:space="preserve"> </w:t>
      </w:r>
      <w:r>
        <w:rPr>
          <w:sz w:val="24"/>
        </w:rPr>
        <w:t>andcases.</w:t>
      </w:r>
    </w:p>
    <w:p w:rsidR="004C0CD2" w:rsidRDefault="004C0CD2" w:rsidP="004C0CD2">
      <w:pPr>
        <w:pStyle w:val="Heading7"/>
        <w:spacing w:before="209"/>
      </w:pPr>
      <w:r>
        <w:t>Pedagogy</w:t>
      </w:r>
    </w:p>
    <w:p w:rsidR="004C0CD2" w:rsidRDefault="004C0CD2" w:rsidP="004C0CD2">
      <w:pPr>
        <w:pStyle w:val="BodyText"/>
        <w:spacing w:before="1"/>
        <w:rPr>
          <w:b/>
          <w:sz w:val="20"/>
        </w:rPr>
      </w:pPr>
    </w:p>
    <w:p w:rsidR="004C0CD2" w:rsidRDefault="004C0CD2" w:rsidP="004C0CD2">
      <w:pPr>
        <w:pStyle w:val="BodyText"/>
        <w:ind w:left="100"/>
      </w:pPr>
      <w:r>
        <w:t>Lectures, Power Point Presentation, Discussion, and case study</w:t>
      </w:r>
    </w:p>
    <w:p w:rsidR="004C0CD2" w:rsidRDefault="004C0CD2" w:rsidP="004C0CD2">
      <w:pPr>
        <w:pStyle w:val="BodyText"/>
        <w:rPr>
          <w:sz w:val="20"/>
        </w:rPr>
      </w:pPr>
    </w:p>
    <w:p w:rsidR="004C0CD2" w:rsidRDefault="004C0CD2" w:rsidP="004C0CD2">
      <w:pPr>
        <w:ind w:left="100"/>
        <w:rPr>
          <w:b/>
          <w:sz w:val="24"/>
        </w:rPr>
      </w:pPr>
      <w:r>
        <w:rPr>
          <w:b/>
          <w:sz w:val="24"/>
          <w:u w:val="single"/>
        </w:rPr>
        <w:t>Course Content</w:t>
      </w:r>
    </w:p>
    <w:p w:rsidR="004C0CD2" w:rsidRDefault="004C0CD2" w:rsidP="004C0CD2">
      <w:pPr>
        <w:pStyle w:val="BodyText"/>
        <w:spacing w:before="10"/>
        <w:rPr>
          <w:b/>
          <w:sz w:val="15"/>
        </w:rPr>
      </w:pPr>
    </w:p>
    <w:p w:rsidR="004C0CD2" w:rsidRDefault="004C0CD2" w:rsidP="004C0CD2">
      <w:pPr>
        <w:tabs>
          <w:tab w:val="left" w:pos="8023"/>
        </w:tabs>
        <w:spacing w:before="52"/>
        <w:ind w:left="100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IntroductionofMarketing</w:t>
      </w:r>
      <w:r>
        <w:rPr>
          <w:b/>
          <w:sz w:val="24"/>
        </w:rPr>
        <w:tab/>
        <w:t>(25%)</w:t>
      </w:r>
    </w:p>
    <w:p w:rsidR="004C0CD2" w:rsidRDefault="004C0CD2" w:rsidP="004C0CD2">
      <w:pPr>
        <w:pStyle w:val="BodyText"/>
        <w:spacing w:before="1"/>
        <w:rPr>
          <w:b/>
          <w:sz w:val="20"/>
        </w:rPr>
      </w:pPr>
    </w:p>
    <w:p w:rsidR="004C0CD2" w:rsidRDefault="004C0CD2" w:rsidP="004C0CD2">
      <w:pPr>
        <w:pStyle w:val="BodyText"/>
        <w:spacing w:line="276" w:lineRule="auto"/>
        <w:ind w:left="100" w:right="137"/>
        <w:jc w:val="both"/>
      </w:pPr>
      <w:r>
        <w:t>Nature, Scope and Importance of Marketing, Evolution of Marketing; Core marketing concepts; Company orientation - Production concept, Product concept, Selling concept, Marketing concept, Holistic marketing concept. Marketing Environment: Demographic, economic, political, legal, socio cultural, technological environment (Indian context), Segmentation, Levels of Market Segmentation, Basis for Segmenting Consumer Markets, Targeting and Positioning Variables</w:t>
      </w:r>
    </w:p>
    <w:p w:rsidR="004C0CD2" w:rsidRDefault="004C0CD2" w:rsidP="004C0CD2">
      <w:pPr>
        <w:pStyle w:val="Heading7"/>
        <w:tabs>
          <w:tab w:val="left" w:pos="8023"/>
        </w:tabs>
        <w:spacing w:before="206"/>
      </w:pPr>
      <w:bookmarkStart w:id="2" w:name="Unit_2:BuyingBehaviour_(25%)"/>
      <w:bookmarkEnd w:id="2"/>
      <w:r>
        <w:t>Unit</w:t>
      </w:r>
      <w:r>
        <w:rPr>
          <w:spacing w:val="-5"/>
        </w:rPr>
        <w:t xml:space="preserve"> </w:t>
      </w:r>
      <w:r>
        <w:t>2:BuyingBehaviour</w:t>
      </w:r>
      <w:r>
        <w:tab/>
        <w:t>(25%)</w:t>
      </w:r>
    </w:p>
    <w:p w:rsidR="004C0CD2" w:rsidRDefault="004C0CD2" w:rsidP="004C0CD2">
      <w:pPr>
        <w:pStyle w:val="BodyText"/>
        <w:spacing w:before="8"/>
        <w:rPr>
          <w:b/>
          <w:sz w:val="19"/>
        </w:rPr>
      </w:pPr>
    </w:p>
    <w:p w:rsidR="004C0CD2" w:rsidRDefault="004C0CD2" w:rsidP="004C0CD2">
      <w:pPr>
        <w:pStyle w:val="BodyText"/>
        <w:spacing w:line="280" w:lineRule="auto"/>
        <w:ind w:left="100"/>
      </w:pPr>
      <w:r>
        <w:t>A) Consumer Buying Behaviour: Meaning, Factors affecting consumer behaviour, buying behaviour process (five steps).</w:t>
      </w:r>
    </w:p>
    <w:p w:rsidR="004C0CD2" w:rsidRDefault="004C0CD2" w:rsidP="004C0CD2">
      <w:pPr>
        <w:pStyle w:val="ListParagraph"/>
        <w:numPr>
          <w:ilvl w:val="0"/>
          <w:numId w:val="1"/>
        </w:numPr>
        <w:tabs>
          <w:tab w:val="left" w:pos="509"/>
        </w:tabs>
        <w:spacing w:before="188" w:line="278" w:lineRule="auto"/>
        <w:ind w:right="739" w:firstLine="0"/>
        <w:rPr>
          <w:sz w:val="24"/>
        </w:rPr>
      </w:pPr>
      <w:r>
        <w:rPr>
          <w:sz w:val="24"/>
        </w:rPr>
        <w:t xml:space="preserve">Industrial Buying Behaviour: Meaning, Difference between Consumer markets Vs. </w:t>
      </w:r>
      <w:r>
        <w:rPr>
          <w:spacing w:val="-1"/>
          <w:sz w:val="24"/>
        </w:rPr>
        <w:t>Industrialmarket,FactorsaffectingIndustrialbuying,Buyingbehaviourprocess(eightsteps)</w:t>
      </w:r>
    </w:p>
    <w:p w:rsidR="004C0CD2" w:rsidRDefault="004C0CD2" w:rsidP="004C0CD2">
      <w:pPr>
        <w:pStyle w:val="Heading7"/>
        <w:tabs>
          <w:tab w:val="left" w:pos="8023"/>
        </w:tabs>
        <w:spacing w:before="194"/>
      </w:pPr>
      <w:bookmarkStart w:id="3" w:name="Unit_3:MarketingMix_(30%)"/>
      <w:bookmarkEnd w:id="3"/>
      <w:r>
        <w:t>Unit</w:t>
      </w:r>
      <w:r>
        <w:rPr>
          <w:spacing w:val="-6"/>
        </w:rPr>
        <w:t xml:space="preserve"> </w:t>
      </w:r>
      <w:r>
        <w:t>3:MarketingMix</w:t>
      </w:r>
      <w:r>
        <w:tab/>
        <w:t>(30%)</w:t>
      </w:r>
    </w:p>
    <w:p w:rsidR="004C0CD2" w:rsidRDefault="004C0CD2" w:rsidP="004C0CD2">
      <w:pPr>
        <w:pStyle w:val="BodyText"/>
        <w:spacing w:before="8"/>
        <w:rPr>
          <w:b/>
          <w:sz w:val="19"/>
        </w:rPr>
      </w:pPr>
    </w:p>
    <w:p w:rsidR="004C0CD2" w:rsidRDefault="004C0CD2" w:rsidP="004C0CD2">
      <w:pPr>
        <w:pStyle w:val="BodyText"/>
        <w:spacing w:before="1" w:line="278" w:lineRule="auto"/>
        <w:ind w:left="100" w:right="154"/>
        <w:jc w:val="both"/>
      </w:pPr>
      <w:r>
        <w:rPr>
          <w:b/>
        </w:rPr>
        <w:t xml:space="preserve">Product Decisions: </w:t>
      </w:r>
      <w:r>
        <w:t>Definition, Product Classification, Product Line Decision, Product Mix Decision, Concept of Product Life Cycle (PLC), PLC marketing strategies, Packaging &amp;Labelling.</w:t>
      </w:r>
    </w:p>
    <w:p w:rsidR="004C0CD2" w:rsidRDefault="004C0CD2" w:rsidP="004C0CD2">
      <w:pPr>
        <w:pStyle w:val="BodyText"/>
        <w:spacing w:before="194" w:line="276" w:lineRule="auto"/>
        <w:ind w:left="100" w:right="132"/>
        <w:jc w:val="both"/>
      </w:pPr>
      <w:r>
        <w:rPr>
          <w:b/>
        </w:rPr>
        <w:t xml:space="preserve">Pricing Decisions: </w:t>
      </w:r>
      <w:r>
        <w:t>Determinants of Price, Pricing Methods (Non-mathematical treatment), Discriminatory pricing</w:t>
      </w:r>
    </w:p>
    <w:p w:rsidR="004C0CD2" w:rsidRDefault="004C0CD2" w:rsidP="004C0CD2">
      <w:pPr>
        <w:pStyle w:val="BodyText"/>
        <w:spacing w:before="201"/>
        <w:ind w:left="100"/>
      </w:pPr>
      <w:r>
        <w:rPr>
          <w:b/>
        </w:rPr>
        <w:t xml:space="preserve">Promotion Mix: </w:t>
      </w:r>
      <w:r>
        <w:t>Promotional Mix Tools, Developing effective communication (eight Steps)</w:t>
      </w:r>
    </w:p>
    <w:p w:rsidR="004C0CD2" w:rsidRDefault="004C0CD2" w:rsidP="004C0CD2">
      <w:pPr>
        <w:sectPr w:rsidR="004C0CD2">
          <w:pgSz w:w="11910" w:h="16840"/>
          <w:pgMar w:top="1400" w:right="1300" w:bottom="1200" w:left="1340" w:header="0" w:footer="1008" w:gutter="0"/>
          <w:cols w:space="720"/>
        </w:sectPr>
      </w:pPr>
    </w:p>
    <w:p w:rsidR="004C0CD2" w:rsidRDefault="004C0CD2" w:rsidP="004C0CD2">
      <w:pPr>
        <w:pStyle w:val="BodyText"/>
        <w:spacing w:before="29" w:line="276" w:lineRule="auto"/>
        <w:ind w:left="100" w:right="132"/>
        <w:jc w:val="both"/>
      </w:pPr>
      <w:r>
        <w:rPr>
          <w:b/>
        </w:rPr>
        <w:lastRenderedPageBreak/>
        <w:t xml:space="preserve">Place (Marketing Channels): </w:t>
      </w:r>
      <w:r>
        <w:t>Channel functions, Channel Levels, Types of Intermediaries: Types of Retailers&amp; Their Marketing Decisions, Wholesalers&amp; Their Functions, Marketing- Logistics Decisions.</w:t>
      </w:r>
    </w:p>
    <w:p w:rsidR="004C0CD2" w:rsidRDefault="004C0CD2" w:rsidP="004C0CD2">
      <w:pPr>
        <w:pStyle w:val="Heading7"/>
        <w:tabs>
          <w:tab w:val="left" w:pos="8023"/>
        </w:tabs>
        <w:spacing w:before="195"/>
        <w:jc w:val="both"/>
      </w:pPr>
      <w:r>
        <w:t>Unit 4:</w:t>
      </w:r>
      <w:r>
        <w:rPr>
          <w:spacing w:val="-12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toDigitalMarketing</w:t>
      </w:r>
      <w:r>
        <w:tab/>
        <w:t>(20%)</w:t>
      </w:r>
    </w:p>
    <w:p w:rsidR="004C0CD2" w:rsidRDefault="004C0CD2" w:rsidP="004C0CD2">
      <w:pPr>
        <w:pStyle w:val="BodyText"/>
        <w:spacing w:before="5"/>
        <w:rPr>
          <w:b/>
          <w:sz w:val="20"/>
        </w:rPr>
      </w:pPr>
    </w:p>
    <w:p w:rsidR="004C0CD2" w:rsidRDefault="004C0CD2" w:rsidP="004C0CD2">
      <w:pPr>
        <w:pStyle w:val="BodyText"/>
        <w:spacing w:line="276" w:lineRule="auto"/>
        <w:ind w:left="100" w:right="152"/>
        <w:jc w:val="both"/>
      </w:pPr>
      <w:r>
        <w:t>Evolution of Digital Marketing from traditional to modern era, Role of Internet, Emergence of digital marketing as a tool, Drivers of the new marketing environment, Digital marketing strategy, P.O.E.M. framework, Digital landscape, Digital marketing plan, Digital marketing models, Introduction to social media marketing, penetration &amp; characteristics.</w:t>
      </w:r>
    </w:p>
    <w:p w:rsidR="004C0CD2" w:rsidRDefault="004C0CD2" w:rsidP="004C0CD2">
      <w:pPr>
        <w:pStyle w:val="Heading7"/>
        <w:spacing w:before="203"/>
        <w:jc w:val="both"/>
      </w:pPr>
      <w:r>
        <w:t>Suggested Readings:</w:t>
      </w:r>
    </w:p>
    <w:p w:rsidR="004C0CD2" w:rsidRDefault="004C0CD2" w:rsidP="004C0CD2">
      <w:pPr>
        <w:pStyle w:val="BodyText"/>
        <w:spacing w:before="8"/>
        <w:rPr>
          <w:b/>
          <w:sz w:val="19"/>
        </w:rPr>
      </w:pPr>
    </w:p>
    <w:p w:rsidR="004C0CD2" w:rsidRDefault="004C0CD2" w:rsidP="004C0CD2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rPr>
          <w:sz w:val="24"/>
        </w:rPr>
      </w:pPr>
      <w:r>
        <w:rPr>
          <w:sz w:val="24"/>
        </w:rPr>
        <w:t>Kotler, P. &amp; Keller, K. L., Marketing</w:t>
      </w:r>
      <w:r>
        <w:rPr>
          <w:spacing w:val="-8"/>
          <w:sz w:val="24"/>
        </w:rPr>
        <w:t xml:space="preserve"> </w:t>
      </w:r>
      <w:r>
        <w:rPr>
          <w:sz w:val="24"/>
        </w:rPr>
        <w:t>Management,Pearson.</w:t>
      </w:r>
    </w:p>
    <w:p w:rsidR="004C0CD2" w:rsidRDefault="004C0CD2" w:rsidP="004C0CD2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149" w:line="357" w:lineRule="auto"/>
        <w:ind w:right="347"/>
        <w:rPr>
          <w:sz w:val="24"/>
        </w:rPr>
      </w:pPr>
      <w:r>
        <w:rPr>
          <w:sz w:val="24"/>
        </w:rPr>
        <w:t>Kotler,</w:t>
      </w:r>
      <w:r>
        <w:rPr>
          <w:spacing w:val="-1"/>
          <w:sz w:val="24"/>
        </w:rPr>
        <w:t xml:space="preserve"> </w:t>
      </w:r>
      <w:r>
        <w:rPr>
          <w:sz w:val="24"/>
        </w:rPr>
        <w:t>P.,</w:t>
      </w:r>
      <w:r>
        <w:rPr>
          <w:spacing w:val="-5"/>
          <w:sz w:val="24"/>
        </w:rPr>
        <w:t xml:space="preserve"> </w:t>
      </w:r>
      <w:r>
        <w:rPr>
          <w:sz w:val="24"/>
        </w:rPr>
        <w:t>Armstrong,</w:t>
      </w:r>
      <w:r>
        <w:rPr>
          <w:spacing w:val="-5"/>
          <w:sz w:val="24"/>
        </w:rPr>
        <w:t xml:space="preserve"> </w:t>
      </w:r>
      <w:r>
        <w:rPr>
          <w:sz w:val="24"/>
        </w:rPr>
        <w:t>G.,</w:t>
      </w:r>
      <w:r>
        <w:rPr>
          <w:spacing w:val="-5"/>
          <w:sz w:val="24"/>
        </w:rPr>
        <w:t xml:space="preserve"> </w:t>
      </w:r>
      <w:r>
        <w:rPr>
          <w:sz w:val="24"/>
        </w:rPr>
        <w:t>Agnihotri,</w:t>
      </w:r>
      <w:r>
        <w:rPr>
          <w:spacing w:val="-5"/>
          <w:sz w:val="24"/>
        </w:rPr>
        <w:t xml:space="preserve"> </w:t>
      </w:r>
      <w:r>
        <w:rPr>
          <w:sz w:val="24"/>
        </w:rPr>
        <w:t>P. Y.,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 of</w:t>
      </w:r>
      <w:r>
        <w:rPr>
          <w:spacing w:val="-4"/>
          <w:sz w:val="24"/>
        </w:rPr>
        <w:t xml:space="preserve"> </w:t>
      </w:r>
      <w:r>
        <w:rPr>
          <w:sz w:val="24"/>
        </w:rPr>
        <w:t>Marketing: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South</w:t>
      </w:r>
      <w:r>
        <w:rPr>
          <w:spacing w:val="-4"/>
          <w:sz w:val="24"/>
        </w:rPr>
        <w:t xml:space="preserve"> </w:t>
      </w:r>
      <w:r>
        <w:rPr>
          <w:sz w:val="24"/>
        </w:rPr>
        <w:t>Asian Perspective,Pearson.</w:t>
      </w:r>
    </w:p>
    <w:p w:rsidR="004C0CD2" w:rsidRDefault="004C0CD2" w:rsidP="004C0CD2">
      <w:pPr>
        <w:pStyle w:val="ListParagraph"/>
        <w:numPr>
          <w:ilvl w:val="1"/>
          <w:numId w:val="1"/>
        </w:numPr>
        <w:tabs>
          <w:tab w:val="left" w:pos="1180"/>
          <w:tab w:val="left" w:pos="1181"/>
          <w:tab w:val="left" w:pos="3428"/>
          <w:tab w:val="left" w:pos="5027"/>
          <w:tab w:val="left" w:pos="5545"/>
          <w:tab w:val="left" w:pos="6837"/>
          <w:tab w:val="left" w:pos="8489"/>
        </w:tabs>
        <w:spacing w:before="6" w:line="362" w:lineRule="auto"/>
        <w:ind w:right="170"/>
        <w:rPr>
          <w:sz w:val="24"/>
        </w:rPr>
      </w:pPr>
      <w:r>
        <w:rPr>
          <w:sz w:val="24"/>
        </w:rPr>
        <w:t>Ramaswamy,</w:t>
      </w:r>
      <w:r>
        <w:rPr>
          <w:sz w:val="24"/>
        </w:rPr>
        <w:t xml:space="preserve"> </w:t>
      </w:r>
      <w:r>
        <w:rPr>
          <w:sz w:val="24"/>
        </w:rPr>
        <w:t>V.S.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z w:val="24"/>
        </w:rPr>
        <w:tab/>
        <w:t>Namaku</w:t>
      </w:r>
      <w:r>
        <w:rPr>
          <w:sz w:val="24"/>
        </w:rPr>
        <w:t>mari,</w:t>
      </w:r>
      <w:r>
        <w:rPr>
          <w:sz w:val="24"/>
        </w:rPr>
        <w:tab/>
        <w:t>S.,</w:t>
      </w:r>
      <w:r>
        <w:rPr>
          <w:sz w:val="24"/>
        </w:rPr>
        <w:tab/>
        <w:t>Marketing</w:t>
      </w:r>
      <w:r>
        <w:rPr>
          <w:sz w:val="24"/>
        </w:rPr>
        <w:tab/>
        <w:t xml:space="preserve">Management, </w:t>
      </w:r>
      <w:r>
        <w:rPr>
          <w:spacing w:val="-8"/>
          <w:sz w:val="24"/>
        </w:rPr>
        <w:t xml:space="preserve">Global </w:t>
      </w:r>
      <w:r>
        <w:rPr>
          <w:sz w:val="24"/>
        </w:rPr>
        <w:t>Perspective-Indian Context, Macmillan Publishers</w:t>
      </w:r>
      <w:r>
        <w:rPr>
          <w:spacing w:val="-6"/>
          <w:sz w:val="24"/>
        </w:rPr>
        <w:t xml:space="preserve"> </w:t>
      </w:r>
      <w:r>
        <w:rPr>
          <w:sz w:val="24"/>
        </w:rPr>
        <w:t>IndiaLimited.</w:t>
      </w:r>
    </w:p>
    <w:p w:rsidR="004C0CD2" w:rsidRDefault="004C0CD2" w:rsidP="004C0CD2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362" w:lineRule="auto"/>
        <w:ind w:right="512"/>
        <w:rPr>
          <w:sz w:val="24"/>
        </w:rPr>
      </w:pPr>
      <w:r>
        <w:rPr>
          <w:sz w:val="24"/>
        </w:rPr>
        <w:t>Zikmund, W.G. &amp; D’ Amico, M., Marketing Management, Ohio</w:t>
      </w:r>
      <w:r>
        <w:rPr>
          <w:spacing w:val="-27"/>
          <w:sz w:val="24"/>
        </w:rPr>
        <w:t xml:space="preserve"> </w:t>
      </w:r>
      <w:r>
        <w:rPr>
          <w:sz w:val="24"/>
        </w:rPr>
        <w:t>South-Western CollegePublishing.</w:t>
      </w:r>
    </w:p>
    <w:p w:rsidR="004C0CD2" w:rsidRDefault="004C0CD2" w:rsidP="004C0CD2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291" w:lineRule="exact"/>
        <w:rPr>
          <w:sz w:val="24"/>
        </w:rPr>
      </w:pPr>
      <w:r>
        <w:rPr>
          <w:sz w:val="24"/>
        </w:rPr>
        <w:t>Seema Gupta, Digital Marketing, McGraw Hill, 1</w:t>
      </w:r>
      <w:r>
        <w:rPr>
          <w:sz w:val="24"/>
          <w:vertAlign w:val="superscript"/>
        </w:rPr>
        <w:t>st</w:t>
      </w:r>
      <w:r>
        <w:rPr>
          <w:sz w:val="24"/>
        </w:rPr>
        <w:t>Edition</w:t>
      </w:r>
      <w:r>
        <w:rPr>
          <w:spacing w:val="-18"/>
          <w:sz w:val="24"/>
        </w:rPr>
        <w:t xml:space="preserve"> </w:t>
      </w:r>
      <w:r>
        <w:rPr>
          <w:sz w:val="24"/>
        </w:rPr>
        <w:t>-2017</w:t>
      </w:r>
    </w:p>
    <w:p w:rsidR="004C0CD2" w:rsidRDefault="004C0CD2" w:rsidP="004C0CD2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133"/>
        <w:rPr>
          <w:sz w:val="24"/>
        </w:rPr>
      </w:pPr>
      <w:r>
        <w:rPr>
          <w:sz w:val="24"/>
        </w:rPr>
        <w:t>Ian Dodson, The Art of Digital Marketing, Wiley India,</w:t>
      </w:r>
      <w:r>
        <w:rPr>
          <w:spacing w:val="-19"/>
          <w:sz w:val="24"/>
        </w:rPr>
        <w:t xml:space="preserve"> </w:t>
      </w:r>
      <w:r>
        <w:rPr>
          <w:sz w:val="24"/>
        </w:rPr>
        <w:t>LatestEdition</w:t>
      </w:r>
    </w:p>
    <w:p w:rsidR="004C0CD2" w:rsidRDefault="004C0CD2" w:rsidP="004C0CD2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144" w:line="362" w:lineRule="auto"/>
        <w:ind w:right="631"/>
        <w:rPr>
          <w:sz w:val="24"/>
        </w:rPr>
      </w:pPr>
      <w:r>
        <w:rPr>
          <w:sz w:val="24"/>
        </w:rPr>
        <w:t>Puneet Singh Bhatia, Fundamentals of Digital Marketing, Pearson 1</w:t>
      </w:r>
      <w:r>
        <w:rPr>
          <w:sz w:val="24"/>
          <w:vertAlign w:val="superscript"/>
        </w:rPr>
        <w:t>st</w:t>
      </w:r>
      <w:r>
        <w:rPr>
          <w:sz w:val="24"/>
        </w:rPr>
        <w:t>Edition - 2017</w:t>
      </w:r>
    </w:p>
    <w:p w:rsidR="004C0CD2" w:rsidRDefault="004C0CD2" w:rsidP="004C0CD2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line="291" w:lineRule="exact"/>
        <w:rPr>
          <w:sz w:val="24"/>
        </w:rPr>
      </w:pPr>
      <w:r>
        <w:rPr>
          <w:sz w:val="24"/>
        </w:rPr>
        <w:t>VandanaAhuja, Digital Marketing Oxford University, Press</w:t>
      </w:r>
      <w:r>
        <w:rPr>
          <w:spacing w:val="-20"/>
          <w:sz w:val="24"/>
        </w:rPr>
        <w:t xml:space="preserve"> </w:t>
      </w:r>
      <w:r>
        <w:rPr>
          <w:sz w:val="24"/>
        </w:rPr>
        <w:t>LatestEdition</w:t>
      </w:r>
    </w:p>
    <w:p w:rsidR="004C0CD2" w:rsidRDefault="004C0CD2" w:rsidP="004C0CD2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144"/>
        <w:rPr>
          <w:sz w:val="24"/>
        </w:rPr>
      </w:pPr>
      <w:r>
        <w:rPr>
          <w:sz w:val="24"/>
        </w:rPr>
        <w:t>Philip Kotler, Marketing 4.0, Moving from Traditional to Digital,</w:t>
      </w:r>
      <w:r>
        <w:rPr>
          <w:spacing w:val="-24"/>
          <w:sz w:val="24"/>
        </w:rPr>
        <w:t xml:space="preserve"> </w:t>
      </w:r>
      <w:r>
        <w:rPr>
          <w:sz w:val="24"/>
        </w:rPr>
        <w:t>Wiley2017</w:t>
      </w:r>
    </w:p>
    <w:p w:rsidR="004C0CD2" w:rsidRDefault="004C0CD2" w:rsidP="004C0CD2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149" w:line="357" w:lineRule="auto"/>
        <w:ind w:right="256"/>
        <w:rPr>
          <w:sz w:val="24"/>
        </w:rPr>
      </w:pPr>
      <w:r>
        <w:rPr>
          <w:sz w:val="24"/>
        </w:rPr>
        <w:t>Melissa S. Barker, Donald I. Barker, Nicholas F. Bormann, Debra Zahay, Mary</w:t>
      </w:r>
      <w:r>
        <w:rPr>
          <w:spacing w:val="-32"/>
          <w:sz w:val="24"/>
        </w:rPr>
        <w:t xml:space="preserve"> </w:t>
      </w:r>
      <w:r>
        <w:rPr>
          <w:sz w:val="24"/>
        </w:rPr>
        <w:t>Lou Roberts, Social Media Marketing, A Strategic Approach, Cengage,</w:t>
      </w:r>
      <w:r>
        <w:rPr>
          <w:spacing w:val="-38"/>
          <w:sz w:val="24"/>
        </w:rPr>
        <w:t xml:space="preserve"> </w:t>
      </w:r>
      <w:r>
        <w:rPr>
          <w:sz w:val="24"/>
        </w:rPr>
        <w:t>LatestEdition</w:t>
      </w:r>
    </w:p>
    <w:p w:rsidR="004C0CD2" w:rsidRDefault="004C0CD2" w:rsidP="004C0CD2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1"/>
        <w:rPr>
          <w:sz w:val="24"/>
        </w:rPr>
      </w:pPr>
      <w:r>
        <w:rPr>
          <w:sz w:val="24"/>
        </w:rPr>
        <w:t>Online resource for Digital</w:t>
      </w:r>
      <w:r>
        <w:rPr>
          <w:spacing w:val="-11"/>
          <w:sz w:val="24"/>
        </w:rPr>
        <w:t xml:space="preserve"> </w:t>
      </w:r>
      <w:r>
        <w:rPr>
          <w:sz w:val="24"/>
        </w:rPr>
        <w:t>Marketing:SWAYAM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961CA"/>
    <w:multiLevelType w:val="hybridMultilevel"/>
    <w:tmpl w:val="B41C4240"/>
    <w:lvl w:ilvl="0" w:tplc="264A5BF4">
      <w:start w:val="1"/>
      <w:numFmt w:val="decimal"/>
      <w:lvlText w:val="%1."/>
      <w:lvlJc w:val="left"/>
      <w:pPr>
        <w:ind w:left="100" w:hanging="255"/>
        <w:jc w:val="left"/>
      </w:pPr>
      <w:rPr>
        <w:rFonts w:ascii="Calibri" w:eastAsia="Calibri" w:hAnsi="Calibri" w:cs="Calibri" w:hint="default"/>
        <w:i/>
        <w:spacing w:val="-2"/>
        <w:w w:val="100"/>
        <w:sz w:val="24"/>
        <w:szCs w:val="24"/>
        <w:lang w:val="en-US" w:eastAsia="en-US" w:bidi="ar-SA"/>
      </w:rPr>
    </w:lvl>
    <w:lvl w:ilvl="1" w:tplc="04406CA8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01FC6F5A">
      <w:numFmt w:val="bullet"/>
      <w:lvlText w:val="•"/>
      <w:lvlJc w:val="left"/>
      <w:pPr>
        <w:ind w:left="1758" w:hanging="361"/>
      </w:pPr>
      <w:rPr>
        <w:rFonts w:hint="default"/>
        <w:lang w:val="en-US" w:eastAsia="en-US" w:bidi="ar-SA"/>
      </w:rPr>
    </w:lvl>
    <w:lvl w:ilvl="3" w:tplc="6F86F50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6446507E">
      <w:numFmt w:val="bullet"/>
      <w:lvlText w:val="•"/>
      <w:lvlJc w:val="left"/>
      <w:pPr>
        <w:ind w:left="3636" w:hanging="361"/>
      </w:pPr>
      <w:rPr>
        <w:rFonts w:hint="default"/>
        <w:lang w:val="en-US" w:eastAsia="en-US" w:bidi="ar-SA"/>
      </w:rPr>
    </w:lvl>
    <w:lvl w:ilvl="5" w:tplc="7C707570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6" w:tplc="EC5E5D44">
      <w:numFmt w:val="bullet"/>
      <w:lvlText w:val="•"/>
      <w:lvlJc w:val="left"/>
      <w:pPr>
        <w:ind w:left="5513" w:hanging="361"/>
      </w:pPr>
      <w:rPr>
        <w:rFonts w:hint="default"/>
        <w:lang w:val="en-US" w:eastAsia="en-US" w:bidi="ar-SA"/>
      </w:rPr>
    </w:lvl>
    <w:lvl w:ilvl="7" w:tplc="781AFCDC">
      <w:numFmt w:val="bullet"/>
      <w:lvlText w:val="•"/>
      <w:lvlJc w:val="left"/>
      <w:pPr>
        <w:ind w:left="6452" w:hanging="361"/>
      </w:pPr>
      <w:rPr>
        <w:rFonts w:hint="default"/>
        <w:lang w:val="en-US" w:eastAsia="en-US" w:bidi="ar-SA"/>
      </w:rPr>
    </w:lvl>
    <w:lvl w:ilvl="8" w:tplc="21D0A4B4">
      <w:numFmt w:val="bullet"/>
      <w:lvlText w:val="•"/>
      <w:lvlJc w:val="left"/>
      <w:pPr>
        <w:ind w:left="7391" w:hanging="361"/>
      </w:pPr>
      <w:rPr>
        <w:rFonts w:hint="default"/>
        <w:lang w:val="en-US" w:eastAsia="en-US" w:bidi="ar-SA"/>
      </w:rPr>
    </w:lvl>
  </w:abstractNum>
  <w:abstractNum w:abstractNumId="1">
    <w:nsid w:val="6A494B53"/>
    <w:multiLevelType w:val="hybridMultilevel"/>
    <w:tmpl w:val="CC8250F4"/>
    <w:lvl w:ilvl="0" w:tplc="25B86B34">
      <w:start w:val="2"/>
      <w:numFmt w:val="upperLetter"/>
      <w:lvlText w:val="(%1)"/>
      <w:lvlJc w:val="left"/>
      <w:pPr>
        <w:ind w:left="100" w:hanging="409"/>
        <w:jc w:val="left"/>
      </w:pPr>
      <w:rPr>
        <w:rFonts w:ascii="Calibri" w:eastAsia="Calibri" w:hAnsi="Calibri" w:cs="Calibri" w:hint="default"/>
        <w:spacing w:val="-30"/>
        <w:w w:val="100"/>
        <w:sz w:val="24"/>
        <w:szCs w:val="24"/>
        <w:lang w:val="en-US" w:eastAsia="en-US" w:bidi="ar-SA"/>
      </w:rPr>
    </w:lvl>
    <w:lvl w:ilvl="1" w:tplc="266C6D1A">
      <w:start w:val="1"/>
      <w:numFmt w:val="decimal"/>
      <w:lvlText w:val="%2."/>
      <w:lvlJc w:val="left"/>
      <w:pPr>
        <w:ind w:left="1181" w:hanging="721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en-US" w:eastAsia="en-US" w:bidi="ar-SA"/>
      </w:rPr>
    </w:lvl>
    <w:lvl w:ilvl="2" w:tplc="EB70BD30">
      <w:numFmt w:val="bullet"/>
      <w:lvlText w:val="•"/>
      <w:lvlJc w:val="left"/>
      <w:pPr>
        <w:ind w:left="2078" w:hanging="721"/>
      </w:pPr>
      <w:rPr>
        <w:rFonts w:hint="default"/>
        <w:lang w:val="en-US" w:eastAsia="en-US" w:bidi="ar-SA"/>
      </w:rPr>
    </w:lvl>
    <w:lvl w:ilvl="3" w:tplc="8D186C22">
      <w:numFmt w:val="bullet"/>
      <w:lvlText w:val="•"/>
      <w:lvlJc w:val="left"/>
      <w:pPr>
        <w:ind w:left="2977" w:hanging="721"/>
      </w:pPr>
      <w:rPr>
        <w:rFonts w:hint="default"/>
        <w:lang w:val="en-US" w:eastAsia="en-US" w:bidi="ar-SA"/>
      </w:rPr>
    </w:lvl>
    <w:lvl w:ilvl="4" w:tplc="EF2AD630">
      <w:numFmt w:val="bullet"/>
      <w:lvlText w:val="•"/>
      <w:lvlJc w:val="left"/>
      <w:pPr>
        <w:ind w:left="3876" w:hanging="721"/>
      </w:pPr>
      <w:rPr>
        <w:rFonts w:hint="default"/>
        <w:lang w:val="en-US" w:eastAsia="en-US" w:bidi="ar-SA"/>
      </w:rPr>
    </w:lvl>
    <w:lvl w:ilvl="5" w:tplc="7CBCB636">
      <w:numFmt w:val="bullet"/>
      <w:lvlText w:val="•"/>
      <w:lvlJc w:val="left"/>
      <w:pPr>
        <w:ind w:left="4775" w:hanging="721"/>
      </w:pPr>
      <w:rPr>
        <w:rFonts w:hint="default"/>
        <w:lang w:val="en-US" w:eastAsia="en-US" w:bidi="ar-SA"/>
      </w:rPr>
    </w:lvl>
    <w:lvl w:ilvl="6" w:tplc="C5004DC4">
      <w:numFmt w:val="bullet"/>
      <w:lvlText w:val="•"/>
      <w:lvlJc w:val="left"/>
      <w:pPr>
        <w:ind w:left="5673" w:hanging="721"/>
      </w:pPr>
      <w:rPr>
        <w:rFonts w:hint="default"/>
        <w:lang w:val="en-US" w:eastAsia="en-US" w:bidi="ar-SA"/>
      </w:rPr>
    </w:lvl>
    <w:lvl w:ilvl="7" w:tplc="DDA0CD64">
      <w:numFmt w:val="bullet"/>
      <w:lvlText w:val="•"/>
      <w:lvlJc w:val="left"/>
      <w:pPr>
        <w:ind w:left="6572" w:hanging="721"/>
      </w:pPr>
      <w:rPr>
        <w:rFonts w:hint="default"/>
        <w:lang w:val="en-US" w:eastAsia="en-US" w:bidi="ar-SA"/>
      </w:rPr>
    </w:lvl>
    <w:lvl w:ilvl="8" w:tplc="236A0A68">
      <w:numFmt w:val="bullet"/>
      <w:lvlText w:val="•"/>
      <w:lvlJc w:val="left"/>
      <w:pPr>
        <w:ind w:left="7471" w:hanging="72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D2"/>
    <w:rsid w:val="004C0CD2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B1279-79A8-4939-90E0-234F9287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0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4C0CD2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4C0CD2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4C0CD2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4C0CD2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4C0CD2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4C0CD2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4C0CD2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4C0CD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C0CD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0CD2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4C0CD2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2021-02-02T15:51:00Z</dcterms:created>
  <dcterms:modified xsi:type="dcterms:W3CDTF">2021-02-02T15:52:00Z</dcterms:modified>
</cp:coreProperties>
</file>