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5B" w:rsidRDefault="00DA655B" w:rsidP="00DA655B">
      <w:pPr>
        <w:pStyle w:val="Heading3"/>
        <w:ind w:left="0" w:right="51"/>
      </w:pPr>
      <w:r>
        <w:t>Veer Narmad South Gujarat University</w:t>
      </w:r>
    </w:p>
    <w:p w:rsidR="00DA655B" w:rsidRDefault="00DA655B" w:rsidP="00DA655B">
      <w:pPr>
        <w:pStyle w:val="Heading4"/>
        <w:ind w:left="0" w:right="24"/>
      </w:pPr>
      <w:bookmarkStart w:id="0" w:name="_bookmark19"/>
      <w:bookmarkStart w:id="1" w:name="_GoBack"/>
      <w:bookmarkEnd w:id="0"/>
      <w:r>
        <w:t>305–Financial Management</w:t>
      </w:r>
    </w:p>
    <w:bookmarkEnd w:id="1"/>
    <w:p w:rsidR="00DA655B" w:rsidRDefault="00DA655B" w:rsidP="00DA655B">
      <w:pPr>
        <w:pStyle w:val="Heading6"/>
        <w:tabs>
          <w:tab w:val="left" w:pos="5762"/>
        </w:tabs>
        <w:ind w:left="0" w:right="146"/>
        <w:jc w:val="center"/>
      </w:pPr>
      <w:r>
        <w:t>Second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BBA</w:t>
      </w:r>
      <w:r>
        <w:t xml:space="preserve"> </w:t>
      </w:r>
      <w:r>
        <w:t>(Semester3)</w:t>
      </w:r>
      <w:r>
        <w:tab/>
        <w:t>With Effect from</w:t>
      </w:r>
      <w:r>
        <w:rPr>
          <w:spacing w:val="-7"/>
        </w:rPr>
        <w:t xml:space="preserve"> </w:t>
      </w:r>
      <w:r>
        <w:t>June2020</w:t>
      </w:r>
    </w:p>
    <w:p w:rsidR="00DA655B" w:rsidRDefault="00DA655B" w:rsidP="00DA655B">
      <w:pPr>
        <w:pStyle w:val="BodyText"/>
        <w:spacing w:before="6"/>
        <w:rPr>
          <w:b/>
          <w:sz w:val="21"/>
        </w:rPr>
      </w:pPr>
    </w:p>
    <w:p w:rsidR="00DA655B" w:rsidRDefault="00DA655B" w:rsidP="00DA655B">
      <w:pPr>
        <w:pStyle w:val="Heading7"/>
      </w:pPr>
      <w:r>
        <w:t>Objective of the course:</w:t>
      </w:r>
    </w:p>
    <w:p w:rsidR="00DA655B" w:rsidRDefault="00DA655B" w:rsidP="00DA655B">
      <w:pPr>
        <w:pStyle w:val="BodyText"/>
        <w:spacing w:before="3"/>
        <w:rPr>
          <w:b/>
          <w:sz w:val="20"/>
        </w:rPr>
      </w:pPr>
    </w:p>
    <w:p w:rsidR="00DA655B" w:rsidRDefault="00DA655B" w:rsidP="00DA65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1" w:lineRule="auto"/>
        <w:ind w:right="989"/>
        <w:rPr>
          <w:sz w:val="24"/>
        </w:rPr>
      </w:pPr>
      <w:r>
        <w:rPr>
          <w:sz w:val="24"/>
        </w:rPr>
        <w:t>To acquaint students with the techniques of financial management and</w:t>
      </w:r>
      <w:r>
        <w:rPr>
          <w:spacing w:val="-33"/>
          <w:sz w:val="24"/>
        </w:rPr>
        <w:t xml:space="preserve"> </w:t>
      </w:r>
      <w:r>
        <w:rPr>
          <w:sz w:val="24"/>
        </w:rPr>
        <w:t>their applications for business</w:t>
      </w:r>
      <w:r>
        <w:rPr>
          <w:spacing w:val="-1"/>
          <w:sz w:val="24"/>
        </w:rPr>
        <w:t xml:space="preserve"> </w:t>
      </w:r>
      <w:r>
        <w:rPr>
          <w:sz w:val="24"/>
        </w:rPr>
        <w:t>decisionmaking.</w:t>
      </w:r>
    </w:p>
    <w:p w:rsidR="00DA655B" w:rsidRDefault="00DA655B" w:rsidP="00DA655B">
      <w:pPr>
        <w:pStyle w:val="Heading7"/>
        <w:spacing w:before="206"/>
      </w:pPr>
      <w:r>
        <w:t>Pedagogy</w:t>
      </w:r>
    </w:p>
    <w:p w:rsidR="00DA655B" w:rsidRDefault="00DA655B" w:rsidP="00DA655B">
      <w:pPr>
        <w:pStyle w:val="BodyText"/>
        <w:spacing w:before="1"/>
        <w:rPr>
          <w:b/>
          <w:sz w:val="20"/>
        </w:rPr>
      </w:pPr>
    </w:p>
    <w:p w:rsidR="00DA655B" w:rsidRDefault="00DA655B" w:rsidP="00DA655B">
      <w:pPr>
        <w:pStyle w:val="BodyText"/>
        <w:ind w:left="100"/>
      </w:pPr>
      <w:r>
        <w:t>Lectures, Numerical, Power Point Presentation, Discussion, and corporate case study</w:t>
      </w:r>
    </w:p>
    <w:p w:rsidR="00DA655B" w:rsidRDefault="00DA655B" w:rsidP="00DA655B">
      <w:pPr>
        <w:pStyle w:val="BodyText"/>
        <w:spacing w:before="1"/>
        <w:rPr>
          <w:sz w:val="20"/>
        </w:rPr>
      </w:pPr>
    </w:p>
    <w:p w:rsidR="00DA655B" w:rsidRDefault="00DA655B" w:rsidP="00DA655B">
      <w:pPr>
        <w:ind w:left="100"/>
        <w:rPr>
          <w:b/>
          <w:sz w:val="24"/>
        </w:rPr>
      </w:pPr>
      <w:r>
        <w:rPr>
          <w:b/>
          <w:sz w:val="24"/>
          <w:u w:val="single"/>
        </w:rPr>
        <w:t>Course Content</w:t>
      </w:r>
    </w:p>
    <w:p w:rsidR="00DA655B" w:rsidRDefault="00DA655B" w:rsidP="00DA655B">
      <w:pPr>
        <w:pStyle w:val="BodyText"/>
        <w:spacing w:before="10"/>
        <w:rPr>
          <w:b/>
          <w:sz w:val="15"/>
        </w:rPr>
      </w:pPr>
    </w:p>
    <w:p w:rsidR="00DA655B" w:rsidRDefault="00DA655B" w:rsidP="00DA655B">
      <w:pPr>
        <w:tabs>
          <w:tab w:val="left" w:pos="8023"/>
        </w:tabs>
        <w:spacing w:before="52"/>
        <w:ind w:left="100"/>
        <w:rPr>
          <w:b/>
          <w:sz w:val="24"/>
        </w:rPr>
      </w:pPr>
      <w:r>
        <w:rPr>
          <w:b/>
          <w:sz w:val="24"/>
        </w:rPr>
        <w:t>Unit 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Introduction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ofFinancialManagement</w:t>
      </w:r>
      <w:r>
        <w:rPr>
          <w:b/>
          <w:sz w:val="24"/>
        </w:rPr>
        <w:tab/>
        <w:t>(25%)</w:t>
      </w:r>
    </w:p>
    <w:p w:rsidR="00DA655B" w:rsidRDefault="00DA655B" w:rsidP="00DA655B">
      <w:pPr>
        <w:pStyle w:val="BodyText"/>
        <w:rPr>
          <w:b/>
          <w:sz w:val="20"/>
        </w:rPr>
      </w:pPr>
    </w:p>
    <w:p w:rsidR="00DA655B" w:rsidRDefault="00DA655B" w:rsidP="00DA655B">
      <w:pPr>
        <w:pStyle w:val="BodyText"/>
        <w:spacing w:line="276" w:lineRule="auto"/>
        <w:ind w:left="100" w:right="127"/>
        <w:jc w:val="both"/>
      </w:pPr>
      <w:r>
        <w:t>Meaning and Nature of Financial Management (FM), Finance and related disciplines, Scope of Financial Management, Goals of FM: Profit Maximization, Wealth Maximization - Traditional and Modern Approach, Functions of finance – Finance Decision, Investment Decision, Dividend Decision and Liquidity Decision, Roles of a finance manager, Concept of Time Value of Money: why people value money today?, concept of present value, future value (Lump sum, simple annuity and growing annuity)</w:t>
      </w:r>
    </w:p>
    <w:p w:rsidR="00DA655B" w:rsidRDefault="00DA655B" w:rsidP="00DA655B">
      <w:pPr>
        <w:pStyle w:val="Heading7"/>
        <w:tabs>
          <w:tab w:val="left" w:pos="8023"/>
        </w:tabs>
        <w:spacing w:before="202"/>
      </w:pPr>
      <w:bookmarkStart w:id="2" w:name="Unit_2:_Long_TermInvestmentDecision_(30%"/>
      <w:bookmarkEnd w:id="2"/>
      <w:r>
        <w:t>Unit 2:</w:t>
      </w:r>
      <w:r>
        <w:rPr>
          <w:spacing w:val="-10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TermInvestmentDecision</w:t>
      </w:r>
      <w:r>
        <w:tab/>
        <w:t>(30%)</w:t>
      </w:r>
    </w:p>
    <w:p w:rsidR="00DA655B" w:rsidRDefault="00DA655B" w:rsidP="00DA655B">
      <w:pPr>
        <w:pStyle w:val="BodyText"/>
        <w:spacing w:before="7"/>
        <w:rPr>
          <w:b/>
          <w:sz w:val="19"/>
        </w:rPr>
      </w:pPr>
    </w:p>
    <w:p w:rsidR="00DA655B" w:rsidRDefault="00DA655B" w:rsidP="00DA655B">
      <w:pPr>
        <w:pStyle w:val="BodyText"/>
        <w:spacing w:before="1" w:line="276" w:lineRule="auto"/>
        <w:ind w:left="100" w:right="136"/>
        <w:jc w:val="both"/>
      </w:pPr>
      <w:r>
        <w:t>Capital Budgeting –Nature and meaning of capital budgeting, Principles and Techniques, Estimation of relevant cash flows and terminal value, Evaluation techniques - Accounting Rate of Return, Net Present Value, Internal Rate of Return, Net Terminal Value, Profitably Index Method and Pay Back Period.</w:t>
      </w:r>
    </w:p>
    <w:p w:rsidR="00DA655B" w:rsidRDefault="00DA655B" w:rsidP="00DA655B">
      <w:pPr>
        <w:pStyle w:val="Heading7"/>
        <w:tabs>
          <w:tab w:val="left" w:pos="8023"/>
        </w:tabs>
        <w:spacing w:before="203"/>
      </w:pPr>
      <w:bookmarkStart w:id="3" w:name="Unit_3:_Dividend_PolicyandLeverage_(20%)"/>
      <w:bookmarkEnd w:id="3"/>
      <w:r>
        <w:t>Unit 3:</w:t>
      </w:r>
      <w:r>
        <w:rPr>
          <w:spacing w:val="-8"/>
        </w:rPr>
        <w:t xml:space="preserve"> </w:t>
      </w:r>
      <w:r>
        <w:t>Dividend</w:t>
      </w:r>
      <w:r>
        <w:rPr>
          <w:spacing w:val="-2"/>
        </w:rPr>
        <w:t xml:space="preserve"> </w:t>
      </w:r>
      <w:r>
        <w:t>PolicyandLeverage</w:t>
      </w:r>
      <w:r>
        <w:tab/>
        <w:t>(20%)</w:t>
      </w:r>
    </w:p>
    <w:p w:rsidR="00DA655B" w:rsidRDefault="00DA655B" w:rsidP="00DA655B">
      <w:pPr>
        <w:pStyle w:val="BodyText"/>
        <w:rPr>
          <w:b/>
          <w:sz w:val="20"/>
        </w:rPr>
      </w:pPr>
    </w:p>
    <w:p w:rsidR="00DA655B" w:rsidRDefault="00DA655B" w:rsidP="00DA655B">
      <w:pPr>
        <w:pStyle w:val="BodyText"/>
        <w:spacing w:line="276" w:lineRule="auto"/>
        <w:ind w:left="100" w:right="141"/>
        <w:jc w:val="both"/>
      </w:pPr>
      <w:r>
        <w:t>The irrelevance of dividends: General, MM hypothesis, Relevance of dividends: Walter's model, Gordon's model, types of dividend dates – Ex date, due date, announcement date, Overview on effect of dividend announcement on stock prices, Leverage Analysis: Operating and Financial Leverage, Combined leverage.</w:t>
      </w:r>
    </w:p>
    <w:p w:rsidR="00DA655B" w:rsidRDefault="00DA655B" w:rsidP="00DA655B">
      <w:pPr>
        <w:pStyle w:val="Heading7"/>
        <w:tabs>
          <w:tab w:val="left" w:pos="8023"/>
        </w:tabs>
        <w:spacing w:before="199"/>
      </w:pPr>
      <w:bookmarkStart w:id="4" w:name="Unit_4:_Introduction_toDigitalMarketing_"/>
      <w:bookmarkEnd w:id="4"/>
      <w:r>
        <w:t>Unit 4:</w:t>
      </w:r>
      <w:r>
        <w:rPr>
          <w:spacing w:val="-12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toDigitalMarketing</w:t>
      </w:r>
      <w:r>
        <w:tab/>
        <w:t>(25%)</w:t>
      </w:r>
    </w:p>
    <w:p w:rsidR="00DA655B" w:rsidRDefault="00DA655B" w:rsidP="00DA655B">
      <w:pPr>
        <w:pStyle w:val="BodyText"/>
        <w:rPr>
          <w:b/>
          <w:sz w:val="20"/>
        </w:rPr>
      </w:pPr>
    </w:p>
    <w:p w:rsidR="00DA655B" w:rsidRDefault="00DA655B" w:rsidP="00DA655B">
      <w:pPr>
        <w:pStyle w:val="BodyText"/>
        <w:spacing w:line="276" w:lineRule="auto"/>
        <w:ind w:left="100" w:right="160"/>
        <w:jc w:val="both"/>
      </w:pPr>
      <w:r>
        <w:t>Working Capital Management: Meaning, factors affecting working capital, Operating cycle and cash cycle, determination of working capital requirement</w:t>
      </w:r>
    </w:p>
    <w:p w:rsidR="00DA655B" w:rsidRDefault="00DA655B" w:rsidP="00DA655B">
      <w:pPr>
        <w:pStyle w:val="BodyText"/>
        <w:spacing w:before="205" w:line="271" w:lineRule="auto"/>
        <w:ind w:left="100" w:right="136"/>
        <w:jc w:val="both"/>
      </w:pPr>
      <w:r>
        <w:t>Management of Cash - Preparation of Cash Budgets (Receipts and Payment Method only), Cash management technique.</w:t>
      </w:r>
    </w:p>
    <w:p w:rsidR="00DA655B" w:rsidRDefault="00DA655B" w:rsidP="00DA655B">
      <w:pPr>
        <w:spacing w:line="271" w:lineRule="auto"/>
        <w:jc w:val="both"/>
        <w:sectPr w:rsidR="00DA655B">
          <w:pgSz w:w="11910" w:h="16840"/>
          <w:pgMar w:top="1400" w:right="1300" w:bottom="1200" w:left="1340" w:header="0" w:footer="1008" w:gutter="0"/>
          <w:cols w:space="720"/>
        </w:sectPr>
      </w:pPr>
    </w:p>
    <w:p w:rsidR="00DA655B" w:rsidRDefault="00DA655B" w:rsidP="00DA655B">
      <w:pPr>
        <w:pStyle w:val="BodyText"/>
        <w:spacing w:before="29" w:line="276" w:lineRule="auto"/>
        <w:ind w:left="100" w:right="98"/>
      </w:pPr>
      <w:r>
        <w:lastRenderedPageBreak/>
        <w:t>Receivables Management – Objectives, Credit Policy, Cash Discount, Debtors Outstanding and Ageing Analysis, Costs - Collection Cost, Capital Cost, Default Cost, Delinquency Cost.</w:t>
      </w:r>
    </w:p>
    <w:p w:rsidR="00DA655B" w:rsidRDefault="00DA655B" w:rsidP="00DA655B">
      <w:pPr>
        <w:pStyle w:val="Heading7"/>
        <w:spacing w:before="201"/>
      </w:pPr>
      <w:r>
        <w:t>Suggested Readings:</w:t>
      </w:r>
    </w:p>
    <w:p w:rsidR="00DA655B" w:rsidRDefault="00DA655B" w:rsidP="00DA655B">
      <w:pPr>
        <w:pStyle w:val="BodyText"/>
        <w:spacing w:before="4"/>
        <w:rPr>
          <w:b/>
          <w:sz w:val="19"/>
        </w:rPr>
      </w:pPr>
    </w:p>
    <w:p w:rsidR="00DA655B" w:rsidRDefault="00DA655B" w:rsidP="00DA65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52" w:lineRule="auto"/>
        <w:ind w:right="1000"/>
        <w:rPr>
          <w:sz w:val="24"/>
        </w:rPr>
      </w:pPr>
      <w:r>
        <w:rPr>
          <w:sz w:val="24"/>
        </w:rPr>
        <w:t>M.Y. Khan &amp; P.K. Jain, Financial Management - Text Problem and Cases,</w:t>
      </w:r>
      <w:r>
        <w:rPr>
          <w:spacing w:val="-24"/>
          <w:sz w:val="24"/>
        </w:rPr>
        <w:t xml:space="preserve"> </w:t>
      </w:r>
      <w:r>
        <w:rPr>
          <w:sz w:val="24"/>
        </w:rPr>
        <w:t>Tata McGraw Hill Publishing</w:t>
      </w:r>
      <w:r>
        <w:rPr>
          <w:spacing w:val="-2"/>
          <w:sz w:val="24"/>
        </w:rPr>
        <w:t xml:space="preserve"> </w:t>
      </w:r>
      <w:r>
        <w:rPr>
          <w:sz w:val="24"/>
        </w:rPr>
        <w:t>Co.Ltd.</w:t>
      </w:r>
    </w:p>
    <w:p w:rsidR="00DA655B" w:rsidRDefault="00DA655B" w:rsidP="00DA65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rPr>
          <w:sz w:val="24"/>
        </w:rPr>
      </w:pPr>
      <w:r>
        <w:rPr>
          <w:sz w:val="24"/>
        </w:rPr>
        <w:t>I. M. Pandey: Financial Management - Theory and Practices, Vikas</w:t>
      </w:r>
      <w:r>
        <w:rPr>
          <w:spacing w:val="-26"/>
          <w:sz w:val="24"/>
        </w:rPr>
        <w:t xml:space="preserve"> </w:t>
      </w:r>
      <w:r>
        <w:rPr>
          <w:sz w:val="24"/>
        </w:rPr>
        <w:t>PublishingHouse.</w:t>
      </w:r>
    </w:p>
    <w:p w:rsidR="00DA655B" w:rsidRDefault="00DA655B" w:rsidP="00DA65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6" w:line="352" w:lineRule="auto"/>
        <w:ind w:right="723"/>
        <w:rPr>
          <w:sz w:val="24"/>
        </w:rPr>
      </w:pPr>
      <w:r>
        <w:rPr>
          <w:sz w:val="24"/>
        </w:rPr>
        <w:t>R. P. Rustogi, Financial Management - Theory Concepts and Practices,</w:t>
      </w:r>
      <w:r>
        <w:rPr>
          <w:spacing w:val="-28"/>
          <w:sz w:val="24"/>
        </w:rPr>
        <w:t xml:space="preserve"> </w:t>
      </w:r>
      <w:r>
        <w:rPr>
          <w:sz w:val="24"/>
        </w:rPr>
        <w:t>Taxmann Publication.</w:t>
      </w:r>
    </w:p>
    <w:p w:rsidR="00DA655B" w:rsidRDefault="00DA655B" w:rsidP="00DA65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 w:line="352" w:lineRule="auto"/>
        <w:ind w:right="744"/>
        <w:rPr>
          <w:sz w:val="24"/>
        </w:rPr>
      </w:pPr>
      <w:r>
        <w:rPr>
          <w:sz w:val="24"/>
        </w:rPr>
        <w:t>R.A.</w:t>
      </w:r>
      <w:r>
        <w:rPr>
          <w:spacing w:val="-3"/>
          <w:sz w:val="24"/>
        </w:rPr>
        <w:t xml:space="preserve"> </w:t>
      </w:r>
      <w:r>
        <w:rPr>
          <w:sz w:val="24"/>
        </w:rPr>
        <w:t>Brealey,</w:t>
      </w:r>
      <w:r>
        <w:rPr>
          <w:spacing w:val="-6"/>
          <w:sz w:val="24"/>
        </w:rPr>
        <w:t xml:space="preserve"> </w:t>
      </w:r>
      <w:r>
        <w:rPr>
          <w:sz w:val="24"/>
        </w:rPr>
        <w:t>S.C.</w:t>
      </w:r>
      <w:r>
        <w:rPr>
          <w:spacing w:val="-3"/>
          <w:sz w:val="24"/>
        </w:rPr>
        <w:t xml:space="preserve"> </w:t>
      </w:r>
      <w:r>
        <w:rPr>
          <w:sz w:val="24"/>
        </w:rPr>
        <w:t>Myers,</w:t>
      </w:r>
      <w:r>
        <w:rPr>
          <w:spacing w:val="-6"/>
          <w:sz w:val="24"/>
        </w:rPr>
        <w:t xml:space="preserve"> </w:t>
      </w:r>
      <w:r>
        <w:rPr>
          <w:sz w:val="24"/>
        </w:rPr>
        <w:t>F.</w:t>
      </w:r>
      <w:r>
        <w:rPr>
          <w:spacing w:val="-2"/>
          <w:sz w:val="24"/>
        </w:rPr>
        <w:t xml:space="preserve"> </w:t>
      </w:r>
      <w:r>
        <w:rPr>
          <w:sz w:val="24"/>
        </w:rPr>
        <w:t>Allen&amp;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Mohanty,</w:t>
      </w:r>
      <w:r>
        <w:rPr>
          <w:spacing w:val="-7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Corporate</w:t>
      </w:r>
      <w:r>
        <w:rPr>
          <w:spacing w:val="-4"/>
          <w:sz w:val="24"/>
        </w:rPr>
        <w:t xml:space="preserve"> </w:t>
      </w:r>
      <w:r>
        <w:rPr>
          <w:sz w:val="24"/>
        </w:rPr>
        <w:t>Finance, McGraw Hill</w:t>
      </w:r>
      <w:r>
        <w:rPr>
          <w:spacing w:val="-2"/>
          <w:sz w:val="24"/>
        </w:rPr>
        <w:t xml:space="preserve"> </w:t>
      </w:r>
      <w:r>
        <w:rPr>
          <w:sz w:val="24"/>
        </w:rPr>
        <w:t>HigherEducation</w:t>
      </w:r>
    </w:p>
    <w:p w:rsidR="00DA655B" w:rsidRDefault="00DA655B" w:rsidP="00DA655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"/>
        <w:rPr>
          <w:sz w:val="24"/>
        </w:rPr>
      </w:pPr>
      <w:r>
        <w:rPr>
          <w:sz w:val="24"/>
        </w:rPr>
        <w:t>J.V. Horne &amp; J.M. Wachowicz, Fundamentals of Financial Management,</w:t>
      </w:r>
      <w:r>
        <w:rPr>
          <w:spacing w:val="-28"/>
          <w:sz w:val="24"/>
        </w:rPr>
        <w:t xml:space="preserve"> </w:t>
      </w:r>
      <w:r>
        <w:rPr>
          <w:sz w:val="24"/>
        </w:rPr>
        <w:t>PrenticeHall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20133"/>
    <w:multiLevelType w:val="hybridMultilevel"/>
    <w:tmpl w:val="440CE28C"/>
    <w:lvl w:ilvl="0" w:tplc="D79E777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3A6DBAC">
      <w:numFmt w:val="bullet"/>
      <w:lvlText w:val="•"/>
      <w:lvlJc w:val="left"/>
      <w:pPr>
        <w:ind w:left="1664" w:hanging="361"/>
      </w:pPr>
      <w:rPr>
        <w:rFonts w:hint="default"/>
        <w:lang w:val="en-US" w:eastAsia="en-US" w:bidi="ar-SA"/>
      </w:rPr>
    </w:lvl>
    <w:lvl w:ilvl="2" w:tplc="F98E6D2A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3" w:tplc="66E86568">
      <w:numFmt w:val="bullet"/>
      <w:lvlText w:val="•"/>
      <w:lvlJc w:val="left"/>
      <w:pPr>
        <w:ind w:left="3354" w:hanging="361"/>
      </w:pPr>
      <w:rPr>
        <w:rFonts w:hint="default"/>
        <w:lang w:val="en-US" w:eastAsia="en-US" w:bidi="ar-SA"/>
      </w:rPr>
    </w:lvl>
    <w:lvl w:ilvl="4" w:tplc="A0CAFBAA">
      <w:numFmt w:val="bullet"/>
      <w:lvlText w:val="•"/>
      <w:lvlJc w:val="left"/>
      <w:pPr>
        <w:ind w:left="4199" w:hanging="361"/>
      </w:pPr>
      <w:rPr>
        <w:rFonts w:hint="default"/>
        <w:lang w:val="en-US" w:eastAsia="en-US" w:bidi="ar-SA"/>
      </w:rPr>
    </w:lvl>
    <w:lvl w:ilvl="5" w:tplc="6702101A">
      <w:numFmt w:val="bullet"/>
      <w:lvlText w:val="•"/>
      <w:lvlJc w:val="left"/>
      <w:pPr>
        <w:ind w:left="5044" w:hanging="361"/>
      </w:pPr>
      <w:rPr>
        <w:rFonts w:hint="default"/>
        <w:lang w:val="en-US" w:eastAsia="en-US" w:bidi="ar-SA"/>
      </w:rPr>
    </w:lvl>
    <w:lvl w:ilvl="6" w:tplc="1F14B2D4">
      <w:numFmt w:val="bullet"/>
      <w:lvlText w:val="•"/>
      <w:lvlJc w:val="left"/>
      <w:pPr>
        <w:ind w:left="5889" w:hanging="361"/>
      </w:pPr>
      <w:rPr>
        <w:rFonts w:hint="default"/>
        <w:lang w:val="en-US" w:eastAsia="en-US" w:bidi="ar-SA"/>
      </w:rPr>
    </w:lvl>
    <w:lvl w:ilvl="7" w:tplc="18C6B7CE">
      <w:numFmt w:val="bullet"/>
      <w:lvlText w:val="•"/>
      <w:lvlJc w:val="left"/>
      <w:pPr>
        <w:ind w:left="6734" w:hanging="361"/>
      </w:pPr>
      <w:rPr>
        <w:rFonts w:hint="default"/>
        <w:lang w:val="en-US" w:eastAsia="en-US" w:bidi="ar-SA"/>
      </w:rPr>
    </w:lvl>
    <w:lvl w:ilvl="8" w:tplc="D78A4AB8">
      <w:numFmt w:val="bullet"/>
      <w:lvlText w:val="•"/>
      <w:lvlJc w:val="left"/>
      <w:pPr>
        <w:ind w:left="757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5B"/>
    <w:rsid w:val="00AE7102"/>
    <w:rsid w:val="00D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FAF4C-BE5B-41C8-AE12-00F5F2AE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6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DA655B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DA655B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DA655B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DA655B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A655B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DA655B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DA655B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DA655B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A655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655B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A655B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2021-02-02T15:53:00Z</dcterms:created>
  <dcterms:modified xsi:type="dcterms:W3CDTF">2021-02-02T15:54:00Z</dcterms:modified>
</cp:coreProperties>
</file>