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F8" w:rsidRDefault="003C3FF8" w:rsidP="003C3FF8">
      <w:pPr>
        <w:pStyle w:val="Heading3"/>
      </w:pPr>
      <w:r>
        <w:t>Veer Narmad South Gujarat University</w:t>
      </w:r>
    </w:p>
    <w:p w:rsidR="003C3FF8" w:rsidRDefault="003C3FF8" w:rsidP="003C3FF8">
      <w:pPr>
        <w:pStyle w:val="Heading4"/>
        <w:ind w:right="1480"/>
      </w:pPr>
      <w:bookmarkStart w:id="0" w:name="601_-_Business_Policy_and_Strategic_Mana"/>
      <w:bookmarkStart w:id="1" w:name="_GoBack"/>
      <w:bookmarkEnd w:id="0"/>
      <w:r>
        <w:t>601 - Business Policy and Strategic Management</w:t>
      </w:r>
    </w:p>
    <w:bookmarkEnd w:id="1"/>
    <w:p w:rsidR="003C3FF8" w:rsidRDefault="003C3FF8" w:rsidP="003C3FF8">
      <w:pPr>
        <w:pStyle w:val="Heading6"/>
        <w:tabs>
          <w:tab w:val="left" w:pos="5582"/>
        </w:tabs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BBA(Semester6)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3C3FF8" w:rsidRDefault="003C3FF8" w:rsidP="003C3FF8">
      <w:pPr>
        <w:pStyle w:val="BodyText"/>
        <w:spacing w:before="6"/>
        <w:rPr>
          <w:b/>
          <w:sz w:val="21"/>
        </w:rPr>
      </w:pPr>
    </w:p>
    <w:p w:rsidR="003C3FF8" w:rsidRDefault="003C3FF8" w:rsidP="003C3FF8">
      <w:pPr>
        <w:pStyle w:val="Heading7"/>
        <w:ind w:left="540"/>
      </w:pPr>
      <w:r>
        <w:t>Objective of the course:</w:t>
      </w:r>
    </w:p>
    <w:p w:rsidR="003C3FF8" w:rsidRDefault="003C3FF8" w:rsidP="003C3FF8">
      <w:pPr>
        <w:pStyle w:val="BodyText"/>
        <w:spacing w:before="1"/>
        <w:rPr>
          <w:b/>
          <w:sz w:val="20"/>
        </w:rPr>
      </w:pPr>
    </w:p>
    <w:p w:rsidR="003C3FF8" w:rsidRDefault="003C3FF8" w:rsidP="003C3FF8">
      <w:pPr>
        <w:pStyle w:val="ListParagraph"/>
        <w:numPr>
          <w:ilvl w:val="0"/>
          <w:numId w:val="2"/>
        </w:numPr>
        <w:tabs>
          <w:tab w:val="left" w:pos="1261"/>
        </w:tabs>
        <w:rPr>
          <w:sz w:val="24"/>
        </w:rPr>
      </w:pPr>
      <w:r>
        <w:rPr>
          <w:sz w:val="24"/>
        </w:rPr>
        <w:t>To acquaint students with the basic procedure of scientific</w:t>
      </w:r>
      <w:r>
        <w:rPr>
          <w:spacing w:val="-10"/>
          <w:sz w:val="24"/>
        </w:rPr>
        <w:t xml:space="preserve"> </w:t>
      </w:r>
      <w:r>
        <w:rPr>
          <w:sz w:val="24"/>
        </w:rPr>
        <w:t>businessresearch</w:t>
      </w:r>
    </w:p>
    <w:p w:rsidR="003C3FF8" w:rsidRDefault="003C3FF8" w:rsidP="003C3FF8">
      <w:pPr>
        <w:pStyle w:val="ListParagraph"/>
        <w:numPr>
          <w:ilvl w:val="0"/>
          <w:numId w:val="2"/>
        </w:numPr>
        <w:tabs>
          <w:tab w:val="left" w:pos="1261"/>
        </w:tabs>
        <w:spacing w:before="43" w:line="276" w:lineRule="auto"/>
        <w:ind w:right="535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orient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their semester six project report work in an</w:t>
      </w:r>
      <w:r>
        <w:rPr>
          <w:spacing w:val="-3"/>
          <w:sz w:val="24"/>
        </w:rPr>
        <w:t xml:space="preserve"> </w:t>
      </w:r>
      <w:r>
        <w:rPr>
          <w:sz w:val="24"/>
        </w:rPr>
        <w:t>effectivemanner</w:t>
      </w:r>
    </w:p>
    <w:p w:rsidR="003C3FF8" w:rsidRDefault="003C3FF8" w:rsidP="003C3FF8">
      <w:pPr>
        <w:pStyle w:val="ListParagraph"/>
        <w:numPr>
          <w:ilvl w:val="0"/>
          <w:numId w:val="2"/>
        </w:numPr>
        <w:tabs>
          <w:tab w:val="left" w:pos="1261"/>
        </w:tabs>
        <w:spacing w:line="276" w:lineRule="auto"/>
        <w:ind w:right="1020"/>
        <w:rPr>
          <w:sz w:val="24"/>
        </w:rPr>
      </w:pPr>
      <w:r>
        <w:rPr>
          <w:sz w:val="24"/>
        </w:rPr>
        <w:t>To develop a research aptitude within students that is helpful in taking</w:t>
      </w:r>
      <w:r>
        <w:rPr>
          <w:spacing w:val="-39"/>
          <w:sz w:val="24"/>
        </w:rPr>
        <w:t xml:space="preserve"> </w:t>
      </w:r>
      <w:r>
        <w:rPr>
          <w:sz w:val="24"/>
        </w:rPr>
        <w:t>rational businessdecisions</w:t>
      </w:r>
    </w:p>
    <w:p w:rsidR="003C3FF8" w:rsidRDefault="003C3FF8" w:rsidP="003C3FF8">
      <w:pPr>
        <w:pStyle w:val="Heading7"/>
        <w:spacing w:before="199"/>
        <w:ind w:left="540"/>
      </w:pPr>
      <w:r>
        <w:t>Teaching Pedagogy:</w:t>
      </w:r>
    </w:p>
    <w:p w:rsidR="003C3FF8" w:rsidRDefault="003C3FF8" w:rsidP="003C3FF8">
      <w:pPr>
        <w:pStyle w:val="BodyText"/>
        <w:rPr>
          <w:b/>
          <w:sz w:val="20"/>
        </w:rPr>
      </w:pPr>
    </w:p>
    <w:p w:rsidR="003C3FF8" w:rsidRDefault="003C3FF8" w:rsidP="003C3FF8">
      <w:pPr>
        <w:pStyle w:val="BodyText"/>
        <w:ind w:left="540"/>
      </w:pPr>
      <w:r>
        <w:t>Lectures, Industry Experts, Case Studies from real business worlds, Presentations</w:t>
      </w:r>
    </w:p>
    <w:p w:rsidR="003C3FF8" w:rsidRDefault="003C3FF8" w:rsidP="003C3FF8">
      <w:pPr>
        <w:pStyle w:val="BodyText"/>
        <w:spacing w:before="1"/>
        <w:rPr>
          <w:sz w:val="20"/>
        </w:rPr>
      </w:pPr>
    </w:p>
    <w:p w:rsidR="003C3FF8" w:rsidRDefault="003C3FF8" w:rsidP="003C3FF8">
      <w:pPr>
        <w:pStyle w:val="Heading7"/>
        <w:ind w:left="540"/>
      </w:pPr>
      <w:r>
        <w:t>Course Content:</w:t>
      </w:r>
    </w:p>
    <w:p w:rsidR="003C3FF8" w:rsidRDefault="003C3FF8" w:rsidP="003C3FF8">
      <w:pPr>
        <w:pStyle w:val="BodyText"/>
        <w:spacing w:before="3"/>
        <w:rPr>
          <w:b/>
          <w:sz w:val="19"/>
        </w:rPr>
      </w:pPr>
    </w:p>
    <w:p w:rsidR="003C3FF8" w:rsidRDefault="003C3FF8" w:rsidP="003C3FF8">
      <w:pPr>
        <w:tabs>
          <w:tab w:val="left" w:pos="8362"/>
        </w:tabs>
        <w:spacing w:before="1"/>
        <w:ind w:left="540"/>
        <w:rPr>
          <w:b/>
          <w:sz w:val="28"/>
        </w:rPr>
      </w:pPr>
      <w:r>
        <w:rPr>
          <w:b/>
          <w:sz w:val="28"/>
        </w:rPr>
        <w:t>Unit 1: Introduction 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Strategic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z w:val="28"/>
        </w:rPr>
        <w:tab/>
        <w:t>(20%)</w:t>
      </w:r>
    </w:p>
    <w:p w:rsidR="003C3FF8" w:rsidRDefault="003C3FF8" w:rsidP="003C3FF8">
      <w:pPr>
        <w:pStyle w:val="BodyText"/>
        <w:spacing w:before="3"/>
        <w:rPr>
          <w:b/>
          <w:sz w:val="21"/>
        </w:rPr>
      </w:pPr>
    </w:p>
    <w:p w:rsidR="003C3FF8" w:rsidRDefault="003C3FF8" w:rsidP="003C3FF8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rPr>
          <w:rFonts w:ascii="Symbol" w:hAnsi="Symbol"/>
          <w:b/>
          <w:sz w:val="24"/>
        </w:rPr>
      </w:pPr>
      <w:r>
        <w:rPr>
          <w:b/>
          <w:sz w:val="24"/>
        </w:rPr>
        <w:t>Conceptual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Understandingof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43"/>
        <w:rPr>
          <w:sz w:val="24"/>
        </w:rPr>
      </w:pPr>
      <w:r>
        <w:rPr>
          <w:sz w:val="24"/>
        </w:rPr>
        <w:t>Strategy, Policy, Tactics, Strategic Management, Business</w:t>
      </w:r>
      <w:r>
        <w:rPr>
          <w:spacing w:val="-22"/>
          <w:sz w:val="24"/>
        </w:rPr>
        <w:t xml:space="preserve"> </w:t>
      </w:r>
      <w:r>
        <w:rPr>
          <w:sz w:val="24"/>
        </w:rPr>
        <w:t>Definition,SBU</w:t>
      </w:r>
    </w:p>
    <w:p w:rsidR="003C3FF8" w:rsidRDefault="003C3FF8" w:rsidP="003C3FF8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before="27"/>
        <w:rPr>
          <w:rFonts w:ascii="Symbol" w:hAnsi="Symbol"/>
          <w:sz w:val="24"/>
        </w:rPr>
      </w:pP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ManagementProcess</w:t>
      </w:r>
    </w:p>
    <w:p w:rsidR="003C3FF8" w:rsidRDefault="003C3FF8" w:rsidP="003C3FF8">
      <w:pPr>
        <w:pStyle w:val="Heading7"/>
        <w:numPr>
          <w:ilvl w:val="1"/>
          <w:numId w:val="3"/>
        </w:numPr>
        <w:tabs>
          <w:tab w:val="left" w:pos="1260"/>
          <w:tab w:val="left" w:pos="1261"/>
        </w:tabs>
        <w:spacing w:before="45"/>
        <w:rPr>
          <w:rFonts w:ascii="Symbol" w:hAnsi="Symbol"/>
        </w:rPr>
      </w:pPr>
      <w:r>
        <w:t>StrategicIntent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48"/>
        <w:rPr>
          <w:sz w:val="24"/>
        </w:rPr>
      </w:pPr>
      <w:bookmarkStart w:id="2" w:name="Unit_2:_Environmental_Analysis_______(20"/>
      <w:bookmarkEnd w:id="2"/>
      <w:r>
        <w:rPr>
          <w:sz w:val="24"/>
        </w:rPr>
        <w:t>Vision, Mission, Goals and Objectives (Their Formulation</w:t>
      </w:r>
      <w:r>
        <w:rPr>
          <w:spacing w:val="-20"/>
          <w:sz w:val="24"/>
        </w:rPr>
        <w:t xml:space="preserve"> </w:t>
      </w:r>
      <w:r>
        <w:rPr>
          <w:sz w:val="24"/>
        </w:rPr>
        <w:t>andrelevance)</w:t>
      </w:r>
    </w:p>
    <w:p w:rsidR="003C3FF8" w:rsidRDefault="003C3FF8" w:rsidP="003C3FF8">
      <w:pPr>
        <w:pStyle w:val="Heading6"/>
        <w:tabs>
          <w:tab w:val="left" w:pos="8362"/>
        </w:tabs>
        <w:spacing w:before="218"/>
      </w:pPr>
      <w:r>
        <w:t>Unit 2:</w:t>
      </w:r>
      <w:r>
        <w:rPr>
          <w:spacing w:val="-6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Analysis</w:t>
      </w:r>
      <w:r>
        <w:tab/>
        <w:t>(20%)</w:t>
      </w:r>
    </w:p>
    <w:p w:rsidR="003C3FF8" w:rsidRDefault="003C3FF8" w:rsidP="003C3FF8">
      <w:pPr>
        <w:pStyle w:val="BodyText"/>
        <w:spacing w:before="6"/>
        <w:rPr>
          <w:b/>
          <w:sz w:val="21"/>
        </w:rPr>
      </w:pPr>
    </w:p>
    <w:p w:rsidR="003C3FF8" w:rsidRDefault="003C3FF8" w:rsidP="003C3FF8">
      <w:pPr>
        <w:pStyle w:val="BodyText"/>
        <w:spacing w:before="1"/>
        <w:ind w:left="540"/>
      </w:pPr>
      <w:r>
        <w:t>Concept and Role of Environmental Analysis,</w:t>
      </w:r>
    </w:p>
    <w:p w:rsidR="003C3FF8" w:rsidRDefault="003C3FF8" w:rsidP="003C3FF8">
      <w:pPr>
        <w:pStyle w:val="BodyText"/>
        <w:spacing w:before="10"/>
        <w:rPr>
          <w:sz w:val="19"/>
        </w:rPr>
      </w:pPr>
    </w:p>
    <w:p w:rsidR="003C3FF8" w:rsidRDefault="003C3FF8" w:rsidP="003C3FF8">
      <w:pPr>
        <w:pStyle w:val="Heading7"/>
        <w:numPr>
          <w:ilvl w:val="1"/>
          <w:numId w:val="3"/>
        </w:numPr>
        <w:tabs>
          <w:tab w:val="left" w:pos="1260"/>
          <w:tab w:val="left" w:pos="1261"/>
        </w:tabs>
        <w:rPr>
          <w:rFonts w:ascii="Symbol" w:hAnsi="Symbol"/>
        </w:rPr>
      </w:pPr>
      <w:r>
        <w:t>Industry and</w:t>
      </w:r>
      <w:r>
        <w:rPr>
          <w:spacing w:val="-3"/>
        </w:rPr>
        <w:t xml:space="preserve"> </w:t>
      </w:r>
      <w:r>
        <w:t>CompetitionAnalysis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43" w:line="268" w:lineRule="auto"/>
        <w:ind w:right="817"/>
        <w:rPr>
          <w:sz w:val="24"/>
        </w:rPr>
      </w:pPr>
      <w:r>
        <w:rPr>
          <w:spacing w:val="-1"/>
          <w:sz w:val="24"/>
        </w:rPr>
        <w:t xml:space="preserve">IndustrySetting,Structure,Attractiveness,PerformanceandPractices.Forces </w:t>
      </w:r>
      <w:r>
        <w:rPr>
          <w:sz w:val="24"/>
        </w:rPr>
        <w:t>shaping competition, Experience curve and its limitations. Competitor Analysis</w:t>
      </w:r>
    </w:p>
    <w:p w:rsidR="003C3FF8" w:rsidRDefault="003C3FF8" w:rsidP="003C3FF8">
      <w:pPr>
        <w:pStyle w:val="Heading7"/>
        <w:numPr>
          <w:ilvl w:val="1"/>
          <w:numId w:val="3"/>
        </w:numPr>
        <w:tabs>
          <w:tab w:val="left" w:pos="1260"/>
          <w:tab w:val="left" w:pos="1261"/>
        </w:tabs>
        <w:spacing w:before="13"/>
        <w:rPr>
          <w:rFonts w:ascii="Symbol" w:hAnsi="Symbol"/>
        </w:rPr>
      </w:pPr>
      <w:r>
        <w:t>OrganisationalAppraisal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43"/>
        <w:rPr>
          <w:sz w:val="24"/>
        </w:rPr>
      </w:pPr>
      <w:r>
        <w:rPr>
          <w:sz w:val="24"/>
        </w:rPr>
        <w:t>Concept, Role</w:t>
      </w:r>
      <w:r>
        <w:rPr>
          <w:spacing w:val="-6"/>
          <w:sz w:val="24"/>
        </w:rPr>
        <w:t xml:space="preserve"> </w:t>
      </w:r>
      <w:r>
        <w:rPr>
          <w:sz w:val="24"/>
        </w:rPr>
        <w:t>andProcess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26" w:line="264" w:lineRule="auto"/>
        <w:ind w:right="404"/>
        <w:rPr>
          <w:sz w:val="24"/>
        </w:rPr>
      </w:pPr>
      <w:r>
        <w:rPr>
          <w:sz w:val="24"/>
        </w:rPr>
        <w:t>Approaches for organizational analysis – Value chain approach and Functional approach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15" w:line="261" w:lineRule="auto"/>
        <w:ind w:right="499"/>
        <w:rPr>
          <w:sz w:val="24"/>
        </w:rPr>
      </w:pPr>
      <w:r>
        <w:rPr>
          <w:sz w:val="24"/>
        </w:rPr>
        <w:t>Conceptual Understanding of Core competence, Distinctive</w:t>
      </w:r>
      <w:r>
        <w:rPr>
          <w:spacing w:val="-33"/>
          <w:sz w:val="24"/>
        </w:rPr>
        <w:t xml:space="preserve"> </w:t>
      </w:r>
      <w:r>
        <w:rPr>
          <w:sz w:val="24"/>
        </w:rPr>
        <w:t>Competence,and Competitive Advantage,</w:t>
      </w:r>
      <w:r>
        <w:rPr>
          <w:spacing w:val="-6"/>
          <w:sz w:val="24"/>
        </w:rPr>
        <w:t xml:space="preserve"> </w:t>
      </w:r>
      <w:r>
        <w:rPr>
          <w:sz w:val="24"/>
        </w:rPr>
        <w:t>OCP,SAP</w:t>
      </w:r>
    </w:p>
    <w:p w:rsidR="003C3FF8" w:rsidRDefault="003C3FF8" w:rsidP="003C3FF8">
      <w:pPr>
        <w:spacing w:line="261" w:lineRule="auto"/>
        <w:rPr>
          <w:sz w:val="24"/>
        </w:rPr>
        <w:sectPr w:rsidR="003C3FF8">
          <w:pgSz w:w="11910" w:h="16840"/>
          <w:pgMar w:top="1400" w:right="1040" w:bottom="1200" w:left="900" w:header="0" w:footer="1008" w:gutter="0"/>
          <w:cols w:space="720"/>
        </w:sectPr>
      </w:pPr>
    </w:p>
    <w:p w:rsidR="003C3FF8" w:rsidRDefault="003C3FF8" w:rsidP="003C3FF8">
      <w:pPr>
        <w:pStyle w:val="Heading6"/>
        <w:tabs>
          <w:tab w:val="left" w:pos="8362"/>
        </w:tabs>
        <w:spacing w:before="20"/>
      </w:pPr>
      <w:bookmarkStart w:id="3" w:name="Unit_3:_Grand_Strategies________(20%)"/>
      <w:bookmarkEnd w:id="3"/>
      <w:r>
        <w:lastRenderedPageBreak/>
        <w:t>Unit 3:</w:t>
      </w:r>
      <w:r>
        <w:rPr>
          <w:spacing w:val="-4"/>
        </w:rPr>
        <w:t xml:space="preserve"> </w:t>
      </w:r>
      <w:r>
        <w:t>Grand</w:t>
      </w:r>
      <w:r>
        <w:rPr>
          <w:spacing w:val="-1"/>
        </w:rPr>
        <w:t xml:space="preserve"> </w:t>
      </w:r>
      <w:r>
        <w:t>Strategies</w:t>
      </w:r>
      <w:r>
        <w:tab/>
        <w:t>(20%)</w:t>
      </w:r>
    </w:p>
    <w:p w:rsidR="003C3FF8" w:rsidRDefault="003C3FF8" w:rsidP="003C3FF8">
      <w:pPr>
        <w:pStyle w:val="BodyText"/>
        <w:spacing w:before="8"/>
        <w:rPr>
          <w:b/>
          <w:sz w:val="21"/>
        </w:rPr>
      </w:pPr>
    </w:p>
    <w:p w:rsidR="003C3FF8" w:rsidRDefault="003C3FF8" w:rsidP="003C3FF8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rPr>
          <w:rFonts w:ascii="Symbol" w:hAnsi="Symbol"/>
          <w:sz w:val="24"/>
        </w:rPr>
      </w:pPr>
      <w:r>
        <w:rPr>
          <w:sz w:val="24"/>
        </w:rPr>
        <w:t>When and Why to pursue Stability, Growth, Retrenchment</w:t>
      </w:r>
      <w:r>
        <w:rPr>
          <w:spacing w:val="-24"/>
          <w:sz w:val="24"/>
        </w:rPr>
        <w:t xml:space="preserve"> </w:t>
      </w:r>
      <w:r>
        <w:rPr>
          <w:sz w:val="24"/>
        </w:rPr>
        <w:t>andCombination</w:t>
      </w:r>
    </w:p>
    <w:p w:rsidR="003C3FF8" w:rsidRDefault="003C3FF8" w:rsidP="003C3FF8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before="40"/>
        <w:rPr>
          <w:rFonts w:ascii="Symbol" w:hAnsi="Symbol"/>
          <w:sz w:val="24"/>
        </w:rPr>
      </w:pPr>
      <w:r>
        <w:rPr>
          <w:sz w:val="24"/>
        </w:rPr>
        <w:t>Business level Strategies (Cost Leadership, Differentiation</w:t>
      </w:r>
      <w:r>
        <w:rPr>
          <w:spacing w:val="-9"/>
          <w:sz w:val="24"/>
        </w:rPr>
        <w:t xml:space="preserve"> </w:t>
      </w:r>
      <w:r>
        <w:rPr>
          <w:sz w:val="24"/>
        </w:rPr>
        <w:t>andFocus)</w:t>
      </w:r>
    </w:p>
    <w:p w:rsidR="003C3FF8" w:rsidRDefault="003C3FF8" w:rsidP="003C3FF8">
      <w:pPr>
        <w:pStyle w:val="Heading6"/>
        <w:tabs>
          <w:tab w:val="left" w:pos="8362"/>
        </w:tabs>
        <w:spacing w:before="236"/>
      </w:pPr>
      <w:bookmarkStart w:id="4" w:name="Unit_4:_Choice_of_Strategy________(20%)"/>
      <w:bookmarkEnd w:id="4"/>
      <w:r>
        <w:t>Unit 4: Choice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Strategy</w:t>
      </w:r>
      <w:r>
        <w:tab/>
        <w:t>(20%)</w:t>
      </w:r>
    </w:p>
    <w:p w:rsidR="003C3FF8" w:rsidRDefault="003C3FF8" w:rsidP="003C3FF8">
      <w:pPr>
        <w:pStyle w:val="BodyText"/>
        <w:spacing w:before="1"/>
        <w:rPr>
          <w:b/>
          <w:sz w:val="21"/>
        </w:rPr>
      </w:pPr>
    </w:p>
    <w:p w:rsidR="003C3FF8" w:rsidRDefault="003C3FF8" w:rsidP="003C3FF8">
      <w:pPr>
        <w:spacing w:line="276" w:lineRule="auto"/>
        <w:ind w:left="540" w:right="684"/>
      </w:pPr>
      <w:r>
        <w:rPr>
          <w:sz w:val="24"/>
        </w:rPr>
        <w:t xml:space="preserve">Concept and Process, Evaluation of Strategic Alternatives </w:t>
      </w:r>
      <w:r>
        <w:t>(Corporate Portfolio Analysis, BCG, GE, SPACE, Product Market Evaluation Matrix, Directional Policy Matrix)</w:t>
      </w:r>
    </w:p>
    <w:p w:rsidR="003C3FF8" w:rsidRDefault="003C3FF8" w:rsidP="003C3FF8">
      <w:pPr>
        <w:pStyle w:val="Heading6"/>
        <w:tabs>
          <w:tab w:val="left" w:pos="8362"/>
        </w:tabs>
        <w:spacing w:before="195"/>
      </w:pPr>
      <w:bookmarkStart w:id="5" w:name="Unit_5:_Strategic_Implementation_and_Eva"/>
      <w:bookmarkEnd w:id="5"/>
      <w:r>
        <w:t>Unit 5: Strategic Implementation and Evaluation</w:t>
      </w:r>
      <w:r>
        <w:rPr>
          <w:spacing w:val="-10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Control</w:t>
      </w:r>
      <w:r>
        <w:tab/>
        <w:t>(20%)</w:t>
      </w:r>
    </w:p>
    <w:p w:rsidR="003C3FF8" w:rsidRDefault="003C3FF8" w:rsidP="003C3FF8">
      <w:pPr>
        <w:pStyle w:val="BodyText"/>
        <w:spacing w:before="3"/>
        <w:rPr>
          <w:b/>
          <w:sz w:val="21"/>
        </w:rPr>
      </w:pPr>
    </w:p>
    <w:p w:rsidR="003C3FF8" w:rsidRDefault="003C3FF8" w:rsidP="003C3FF8">
      <w:pPr>
        <w:pStyle w:val="Heading7"/>
        <w:numPr>
          <w:ilvl w:val="1"/>
          <w:numId w:val="3"/>
        </w:numPr>
        <w:tabs>
          <w:tab w:val="left" w:pos="1260"/>
          <w:tab w:val="left" w:pos="1261"/>
        </w:tabs>
        <w:rPr>
          <w:rFonts w:ascii="Symbol" w:hAnsi="Symbol"/>
        </w:rPr>
      </w:pPr>
      <w:r>
        <w:t>StrategicImplementation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43"/>
        <w:rPr>
          <w:sz w:val="24"/>
        </w:rPr>
      </w:pPr>
      <w:r>
        <w:rPr>
          <w:sz w:val="24"/>
        </w:rPr>
        <w:t>Concept, McKinsey’s</w:t>
      </w:r>
      <w:r>
        <w:rPr>
          <w:spacing w:val="-5"/>
          <w:sz w:val="24"/>
        </w:rPr>
        <w:t xml:space="preserve"> </w:t>
      </w:r>
      <w:r>
        <w:rPr>
          <w:sz w:val="24"/>
        </w:rPr>
        <w:t>7SFramework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27"/>
        <w:rPr>
          <w:sz w:val="24"/>
        </w:rPr>
      </w:pPr>
      <w:r>
        <w:rPr>
          <w:sz w:val="24"/>
        </w:rPr>
        <w:t>Interdependence of Strategic Formulation</w:t>
      </w:r>
      <w:r>
        <w:rPr>
          <w:spacing w:val="-1"/>
          <w:sz w:val="24"/>
        </w:rPr>
        <w:t xml:space="preserve"> </w:t>
      </w:r>
      <w:r>
        <w:rPr>
          <w:sz w:val="24"/>
        </w:rPr>
        <w:t>andImplementation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26"/>
        <w:rPr>
          <w:sz w:val="24"/>
        </w:rPr>
      </w:pPr>
      <w:r>
        <w:rPr>
          <w:sz w:val="24"/>
        </w:rPr>
        <w:t>StrategyActivation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35" w:line="261" w:lineRule="auto"/>
        <w:ind w:right="1417"/>
        <w:rPr>
          <w:sz w:val="24"/>
        </w:rPr>
      </w:pPr>
      <w:r>
        <w:rPr>
          <w:sz w:val="24"/>
        </w:rPr>
        <w:t>Structural Implementation, Behavioural</w:t>
      </w:r>
      <w:r>
        <w:rPr>
          <w:spacing w:val="-30"/>
          <w:sz w:val="24"/>
        </w:rPr>
        <w:t xml:space="preserve"> </w:t>
      </w:r>
      <w:r>
        <w:rPr>
          <w:sz w:val="24"/>
        </w:rPr>
        <w:t>Implementation,Functional Implementation, Project and</w:t>
      </w:r>
      <w:r>
        <w:rPr>
          <w:spacing w:val="-7"/>
          <w:sz w:val="24"/>
        </w:rPr>
        <w:t xml:space="preserve"> </w:t>
      </w:r>
      <w:r>
        <w:rPr>
          <w:sz w:val="24"/>
        </w:rPr>
        <w:t>ProceduralImplementation</w:t>
      </w:r>
    </w:p>
    <w:p w:rsidR="003C3FF8" w:rsidRDefault="003C3FF8" w:rsidP="003C3FF8">
      <w:pPr>
        <w:pStyle w:val="Heading7"/>
        <w:numPr>
          <w:ilvl w:val="1"/>
          <w:numId w:val="3"/>
        </w:numPr>
        <w:tabs>
          <w:tab w:val="left" w:pos="1260"/>
          <w:tab w:val="left" w:pos="1261"/>
        </w:tabs>
        <w:spacing w:before="18"/>
        <w:rPr>
          <w:rFonts w:ascii="Symbol" w:hAnsi="Symbol"/>
        </w:rPr>
      </w:pPr>
      <w:r>
        <w:t>Strategic Evaluation</w:t>
      </w:r>
      <w:r>
        <w:rPr>
          <w:spacing w:val="-4"/>
        </w:rPr>
        <w:t xml:space="preserve"> </w:t>
      </w:r>
      <w:r>
        <w:t>&amp;Control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43"/>
        <w:rPr>
          <w:sz w:val="24"/>
        </w:rPr>
      </w:pPr>
      <w:r>
        <w:rPr>
          <w:sz w:val="24"/>
        </w:rPr>
        <w:t>Stages of Control</w:t>
      </w:r>
      <w:r>
        <w:rPr>
          <w:spacing w:val="-7"/>
          <w:sz w:val="24"/>
        </w:rPr>
        <w:t xml:space="preserve"> </w:t>
      </w:r>
      <w:r>
        <w:rPr>
          <w:sz w:val="24"/>
        </w:rPr>
        <w:t>andProcess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31"/>
        <w:rPr>
          <w:sz w:val="24"/>
        </w:rPr>
      </w:pPr>
      <w:r>
        <w:rPr>
          <w:sz w:val="24"/>
        </w:rPr>
        <w:t>Evaluation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ControlCriteria</w:t>
      </w:r>
    </w:p>
    <w:p w:rsidR="003C3FF8" w:rsidRDefault="003C3FF8" w:rsidP="003C3FF8">
      <w:pPr>
        <w:pStyle w:val="ListParagraph"/>
        <w:numPr>
          <w:ilvl w:val="2"/>
          <w:numId w:val="3"/>
        </w:numPr>
        <w:tabs>
          <w:tab w:val="left" w:pos="1981"/>
        </w:tabs>
        <w:spacing w:before="26"/>
        <w:rPr>
          <w:sz w:val="24"/>
        </w:rPr>
      </w:pPr>
      <w:r>
        <w:rPr>
          <w:sz w:val="24"/>
        </w:rPr>
        <w:t>Barriers</w:t>
      </w:r>
    </w:p>
    <w:p w:rsidR="003C3FF8" w:rsidRDefault="003C3FF8" w:rsidP="003C3FF8">
      <w:pPr>
        <w:pStyle w:val="Heading7"/>
        <w:spacing w:before="227"/>
        <w:ind w:left="540"/>
      </w:pPr>
      <w:r>
        <w:t>Suggested Readings:</w:t>
      </w:r>
    </w:p>
    <w:p w:rsidR="003C3FF8" w:rsidRDefault="003C3FF8" w:rsidP="003C3FF8">
      <w:pPr>
        <w:pStyle w:val="BodyText"/>
        <w:spacing w:before="1"/>
        <w:rPr>
          <w:b/>
          <w:sz w:val="20"/>
        </w:rPr>
      </w:pP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rPr>
          <w:i/>
          <w:sz w:val="24"/>
        </w:rPr>
      </w:pPr>
      <w:r>
        <w:rPr>
          <w:i/>
          <w:sz w:val="24"/>
        </w:rPr>
        <w:t>Strategic Management: L.M. Prasad, Sultan Chand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&amp;Sons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Strategic Management and Business Policy: AzharKazmi,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McGrawHill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Strategic Management: Text and Cases: VSP Rao&amp; Krishna,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ExcelGroup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48" w:line="278" w:lineRule="auto"/>
        <w:ind w:right="601"/>
        <w:rPr>
          <w:i/>
          <w:sz w:val="24"/>
        </w:rPr>
      </w:pPr>
      <w:r>
        <w:rPr>
          <w:i/>
          <w:sz w:val="24"/>
        </w:rPr>
        <w:t>Crafting and Executing Strategy: Concepts and Cases: Thompson Arthur Jr.,McGraw HillEducation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2"/>
      </w:pPr>
      <w:r>
        <w:t>Business Policy and Strategic Management Francis Cherunilam Himalaya</w:t>
      </w:r>
      <w:r>
        <w:rPr>
          <w:spacing w:val="-24"/>
        </w:rPr>
        <w:t xml:space="preserve"> </w:t>
      </w:r>
      <w:r>
        <w:t>PublishingHouse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29"/>
      </w:pPr>
      <w:r>
        <w:t>Business Policy and Strategic Management Jauch, Gupta, Glueck Frank Bros.</w:t>
      </w:r>
      <w:r>
        <w:rPr>
          <w:spacing w:val="-31"/>
        </w:rPr>
        <w:t xml:space="preserve"> </w:t>
      </w:r>
      <w:r>
        <w:t>&amp;Co.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29"/>
      </w:pPr>
      <w:r>
        <w:t>Strategic Management, an integrated approach Hill, Charles W.L. Biztantra Jones,</w:t>
      </w:r>
      <w:r>
        <w:rPr>
          <w:spacing w:val="-26"/>
        </w:rPr>
        <w:t xml:space="preserve"> </w:t>
      </w:r>
      <w:r>
        <w:t>Gareth.R.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28"/>
      </w:pPr>
      <w:r>
        <w:t>Exploring Corporate Strategies-Text and Cases Johnson Scholes Prentice</w:t>
      </w:r>
      <w:r>
        <w:rPr>
          <w:spacing w:val="-21"/>
        </w:rPr>
        <w:t xml:space="preserve"> </w:t>
      </w:r>
      <w:r>
        <w:t>HallIndia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29" w:line="259" w:lineRule="auto"/>
        <w:ind w:right="478"/>
      </w:pPr>
      <w:r>
        <w:t>Strategic Management – Text and Cases Dess, Gregory, G. McGraw Hill / Irwin Lumpkin, G.T. Taylor,</w:t>
      </w:r>
      <w:r>
        <w:rPr>
          <w:spacing w:val="-6"/>
        </w:rPr>
        <w:t xml:space="preserve"> </w:t>
      </w:r>
      <w:r>
        <w:t>Marilyn,L</w:t>
      </w:r>
    </w:p>
    <w:p w:rsidR="003C3FF8" w:rsidRDefault="003C3FF8" w:rsidP="003C3FF8">
      <w:pPr>
        <w:pStyle w:val="ListParagraph"/>
        <w:numPr>
          <w:ilvl w:val="0"/>
          <w:numId w:val="1"/>
        </w:numPr>
        <w:tabs>
          <w:tab w:val="left" w:pos="1261"/>
        </w:tabs>
        <w:spacing w:before="23"/>
      </w:pPr>
      <w:r>
        <w:t>Strategic Management – Concepts and Cases David, Fred, R.</w:t>
      </w:r>
      <w:r>
        <w:rPr>
          <w:spacing w:val="-27"/>
        </w:rPr>
        <w:t xml:space="preserve"> </w:t>
      </w:r>
      <w:r>
        <w:t>PHILearning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872"/>
    <w:multiLevelType w:val="hybridMultilevel"/>
    <w:tmpl w:val="4BB25BDA"/>
    <w:lvl w:ilvl="0" w:tplc="32FE93D6">
      <w:start w:val="1"/>
      <w:numFmt w:val="decimal"/>
      <w:lvlText w:val="%1."/>
      <w:lvlJc w:val="left"/>
      <w:pPr>
        <w:ind w:left="900" w:hanging="361"/>
        <w:jc w:val="left"/>
      </w:pPr>
      <w:rPr>
        <w:rFonts w:hint="default"/>
        <w:b/>
        <w:bCs/>
        <w:spacing w:val="-5"/>
        <w:w w:val="100"/>
        <w:lang w:val="en-US" w:eastAsia="en-US" w:bidi="ar-SA"/>
      </w:rPr>
    </w:lvl>
    <w:lvl w:ilvl="1" w:tplc="0E346788">
      <w:numFmt w:val="bullet"/>
      <w:lvlText w:val=""/>
      <w:lvlJc w:val="left"/>
      <w:pPr>
        <w:ind w:left="1261" w:hanging="361"/>
      </w:pPr>
      <w:rPr>
        <w:rFonts w:hint="default"/>
        <w:w w:val="100"/>
        <w:lang w:val="en-US" w:eastAsia="en-US" w:bidi="ar-SA"/>
      </w:rPr>
    </w:lvl>
    <w:lvl w:ilvl="2" w:tplc="66680FF4">
      <w:numFmt w:val="bullet"/>
      <w:lvlText w:val="o"/>
      <w:lvlJc w:val="left"/>
      <w:pPr>
        <w:ind w:left="19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7A849668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4" w:tplc="ADD8B2B6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5" w:tplc="82128B34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B846EB74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7" w:tplc="4E4A0394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BFF0D1B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abstractNum w:abstractNumId="1">
    <w:nsid w:val="316D55C7"/>
    <w:multiLevelType w:val="hybridMultilevel"/>
    <w:tmpl w:val="D0A03AB0"/>
    <w:lvl w:ilvl="0" w:tplc="036A78EC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i/>
        <w:spacing w:val="-7"/>
        <w:w w:val="100"/>
        <w:sz w:val="24"/>
        <w:szCs w:val="24"/>
        <w:lang w:val="en-US" w:eastAsia="en-US" w:bidi="ar-SA"/>
      </w:rPr>
    </w:lvl>
    <w:lvl w:ilvl="1" w:tplc="899C9FEA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6DB067EE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9246E994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7CF65FE2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BD7A9464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272E7292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E294D970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4BCA1C1C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2">
    <w:nsid w:val="58AB7349"/>
    <w:multiLevelType w:val="hybridMultilevel"/>
    <w:tmpl w:val="10981502"/>
    <w:lvl w:ilvl="0" w:tplc="6024A34E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1" w:tplc="4F68A74A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73B6682C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FB3E2CA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51B4DD50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CD1AFAE0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F95830F6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9FA28400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6CC2E9C4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F8"/>
    <w:rsid w:val="003C3FF8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1A602-27E6-4DAA-A174-2C34F456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3F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3C3FF8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3C3FF8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3C3FF8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3C3FF8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C3FF8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3C3FF8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3C3FF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3C3FF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C3FF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3FF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C3FF8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2021-02-02T16:44:00Z</dcterms:created>
  <dcterms:modified xsi:type="dcterms:W3CDTF">2021-02-02T16:45:00Z</dcterms:modified>
</cp:coreProperties>
</file>